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6D7" w:rsidRPr="00454EE9" w:rsidRDefault="005F06D7" w:rsidP="00201530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Форма 1.1. Журнал учета текущей информации о прекращении передачи электрической энергии для потребителей услуг сетевой организации за _2020_ год</w:t>
      </w:r>
    </w:p>
    <w:p w:rsidR="00201530" w:rsidRPr="00454EE9" w:rsidRDefault="0020153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01530" w:rsidRPr="00454EE9" w:rsidRDefault="005F06D7" w:rsidP="00201530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201530" w:rsidRPr="00454EE9" w:rsidRDefault="00201530" w:rsidP="00201530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201530" w:rsidRPr="00454EE9" w:rsidRDefault="00201530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473"/>
        <w:gridCol w:w="3473"/>
        <w:gridCol w:w="3475"/>
      </w:tblGrid>
      <w:tr w:rsidR="00454EE9" w:rsidRPr="00454EE9" w:rsidTr="004B58B9">
        <w:tc>
          <w:tcPr>
            <w:tcW w:w="1666" w:type="pct"/>
            <w:vAlign w:val="center"/>
          </w:tcPr>
          <w:p w:rsidR="00201530" w:rsidRPr="00454EE9" w:rsidRDefault="00201530" w:rsidP="0020153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Обосновывающие данные для расчета</w:t>
            </w:r>
            <w:hyperlink r:id="rId5" w:anchor="1111" w:history="1">
              <w:r w:rsidRPr="00454EE9">
                <w:rPr>
                  <w:rFonts w:ascii="Times New Roman" w:eastAsia="Times New Roman" w:hAnsi="Times New Roman" w:cs="Times New Roman"/>
                  <w:b/>
                  <w:bCs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666" w:type="pct"/>
            <w:vAlign w:val="center"/>
          </w:tcPr>
          <w:p w:rsidR="00201530" w:rsidRPr="00454EE9" w:rsidRDefault="00201530" w:rsidP="0020153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Продолжительность прекращения, час.</w:t>
            </w:r>
          </w:p>
        </w:tc>
        <w:tc>
          <w:tcPr>
            <w:tcW w:w="1667" w:type="pct"/>
            <w:vAlign w:val="center"/>
          </w:tcPr>
          <w:p w:rsidR="00201530" w:rsidRPr="00454EE9" w:rsidRDefault="00201530" w:rsidP="0020153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Количество точек присоединения потребителей услуг к электрической сети электросетевой организации, шт.</w:t>
            </w:r>
          </w:p>
        </w:tc>
      </w:tr>
      <w:tr w:rsidR="00454EE9" w:rsidRPr="00454EE9" w:rsidTr="004B58B9">
        <w:tc>
          <w:tcPr>
            <w:tcW w:w="1666" w:type="pct"/>
            <w:vAlign w:val="center"/>
          </w:tcPr>
          <w:p w:rsidR="00201530" w:rsidRPr="00454EE9" w:rsidRDefault="00201530" w:rsidP="0020153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pct"/>
            <w:vAlign w:val="center"/>
          </w:tcPr>
          <w:p w:rsidR="00201530" w:rsidRPr="00454EE9" w:rsidRDefault="00201530" w:rsidP="0020153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pct"/>
            <w:vAlign w:val="center"/>
          </w:tcPr>
          <w:p w:rsidR="00201530" w:rsidRPr="00454EE9" w:rsidRDefault="00201530" w:rsidP="0020153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4EE9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pct"/>
            <w:vAlign w:val="center"/>
          </w:tcPr>
          <w:p w:rsidR="00201530" w:rsidRPr="00454EE9" w:rsidRDefault="005133FB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7" w:type="pct"/>
            <w:vAlign w:val="center"/>
          </w:tcPr>
          <w:p w:rsidR="00201530" w:rsidRPr="00454EE9" w:rsidRDefault="00915E31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454EE9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pct"/>
            <w:vAlign w:val="center"/>
          </w:tcPr>
          <w:p w:rsidR="00201530" w:rsidRPr="00454EE9" w:rsidRDefault="005133FB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7" w:type="pct"/>
            <w:vAlign w:val="center"/>
          </w:tcPr>
          <w:p w:rsidR="00915E31" w:rsidRPr="00454EE9" w:rsidRDefault="00915E31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454EE9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pct"/>
            <w:vAlign w:val="center"/>
          </w:tcPr>
          <w:p w:rsidR="00201530" w:rsidRPr="00454EE9" w:rsidRDefault="009E7BC6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18,962</w:t>
            </w:r>
          </w:p>
        </w:tc>
        <w:tc>
          <w:tcPr>
            <w:tcW w:w="1667" w:type="pct"/>
            <w:vAlign w:val="center"/>
          </w:tcPr>
          <w:p w:rsidR="00201530" w:rsidRPr="00454EE9" w:rsidRDefault="00915E31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454EE9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pct"/>
            <w:vAlign w:val="center"/>
          </w:tcPr>
          <w:p w:rsidR="00201530" w:rsidRPr="00454EE9" w:rsidRDefault="00CC7D5A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7" w:type="pct"/>
            <w:vAlign w:val="center"/>
          </w:tcPr>
          <w:p w:rsidR="00201530" w:rsidRPr="00454EE9" w:rsidRDefault="00915E31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454EE9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pct"/>
            <w:vAlign w:val="center"/>
          </w:tcPr>
          <w:p w:rsidR="00201530" w:rsidRPr="00454EE9" w:rsidRDefault="00CC7D5A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7" w:type="pct"/>
            <w:vAlign w:val="center"/>
          </w:tcPr>
          <w:p w:rsidR="00201530" w:rsidRPr="00454EE9" w:rsidRDefault="00915E31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454EE9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pct"/>
            <w:vAlign w:val="center"/>
          </w:tcPr>
          <w:p w:rsidR="00201530" w:rsidRPr="00454EE9" w:rsidRDefault="00E772C6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3,58</w:t>
            </w:r>
            <w:r w:rsidR="004F3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pct"/>
            <w:vAlign w:val="center"/>
          </w:tcPr>
          <w:p w:rsidR="00201530" w:rsidRPr="00454EE9" w:rsidRDefault="00915E31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201530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pct"/>
            <w:vAlign w:val="center"/>
          </w:tcPr>
          <w:p w:rsidR="00201530" w:rsidRPr="00454EE9" w:rsidRDefault="004F3567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11,916</w:t>
            </w:r>
          </w:p>
        </w:tc>
        <w:tc>
          <w:tcPr>
            <w:tcW w:w="1667" w:type="pct"/>
            <w:vAlign w:val="center"/>
          </w:tcPr>
          <w:p w:rsidR="00201530" w:rsidRPr="00454EE9" w:rsidRDefault="00915E31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201530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pct"/>
            <w:vAlign w:val="center"/>
          </w:tcPr>
          <w:p w:rsidR="00201530" w:rsidRPr="00454EE9" w:rsidRDefault="00CC7D5A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7" w:type="pct"/>
            <w:vAlign w:val="center"/>
          </w:tcPr>
          <w:p w:rsidR="00201530" w:rsidRPr="00454EE9" w:rsidRDefault="00915E31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201530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6" w:type="pct"/>
            <w:vAlign w:val="center"/>
          </w:tcPr>
          <w:p w:rsidR="00201530" w:rsidRPr="00454EE9" w:rsidRDefault="004F3567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10,166</w:t>
            </w:r>
          </w:p>
        </w:tc>
        <w:tc>
          <w:tcPr>
            <w:tcW w:w="1667" w:type="pct"/>
            <w:vAlign w:val="center"/>
          </w:tcPr>
          <w:p w:rsidR="00201530" w:rsidRPr="00454EE9" w:rsidRDefault="00226397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201530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pct"/>
            <w:vAlign w:val="center"/>
          </w:tcPr>
          <w:p w:rsidR="00201530" w:rsidRPr="00454EE9" w:rsidRDefault="004F3567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667" w:type="pct"/>
            <w:vAlign w:val="center"/>
          </w:tcPr>
          <w:p w:rsidR="00201530" w:rsidRPr="00454EE9" w:rsidRDefault="00226397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201530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pct"/>
            <w:vAlign w:val="center"/>
          </w:tcPr>
          <w:p w:rsidR="00201530" w:rsidRPr="00454EE9" w:rsidRDefault="004F3567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7" w:type="pct"/>
            <w:vAlign w:val="center"/>
          </w:tcPr>
          <w:p w:rsidR="00201530" w:rsidRPr="00454EE9" w:rsidRDefault="00226397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201530" w:rsidRPr="00454EE9" w:rsidTr="00470ADF">
        <w:tc>
          <w:tcPr>
            <w:tcW w:w="1666" w:type="pct"/>
            <w:vAlign w:val="center"/>
          </w:tcPr>
          <w:p w:rsidR="00201530" w:rsidRPr="00454EE9" w:rsidRDefault="00201530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6" w:type="pct"/>
            <w:vAlign w:val="center"/>
          </w:tcPr>
          <w:p w:rsidR="00201530" w:rsidRPr="00454EE9" w:rsidRDefault="004F3567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7" w:type="pct"/>
            <w:vAlign w:val="center"/>
          </w:tcPr>
          <w:p w:rsidR="00201530" w:rsidRPr="00454EE9" w:rsidRDefault="00226397" w:rsidP="00470AD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</w:tbl>
    <w:p w:rsidR="005F06D7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4EE9" w:rsidRPr="00454EE9" w:rsidRDefault="00454EE9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F06D7" w:rsidRPr="00454EE9" w:rsidRDefault="00201530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Инженер-инспектор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5F06D7" w:rsidRPr="00454EE9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="00201530"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201530"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201530"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="00201530"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201530"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201530"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201530"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201530" w:rsidRPr="00454EE9" w:rsidRDefault="00201530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01530" w:rsidRPr="00454EE9" w:rsidRDefault="00201530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F06D7" w:rsidRPr="00454EE9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</w:t>
      </w:r>
    </w:p>
    <w:p w:rsidR="005F06D7" w:rsidRPr="00454EE9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* В том числе на основе базы актов расследования технологических нарушений за соответствующий месяц</w:t>
      </w:r>
    </w:p>
    <w:p w:rsidR="00201530" w:rsidRPr="00454EE9" w:rsidRDefault="0020153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F06D7" w:rsidRPr="00454EE9" w:rsidRDefault="005F06D7" w:rsidP="00EF1D20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Форма 1.2. Расчет </w:t>
      </w:r>
      <w:proofErr w:type="gramStart"/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показателя средней продолжительности прекращений передачи электрической энергии</w:t>
      </w:r>
      <w:proofErr w:type="gramEnd"/>
    </w:p>
    <w:p w:rsidR="00EF1D20" w:rsidRPr="00454EE9" w:rsidRDefault="00EF1D2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F1D20" w:rsidRPr="00454EE9" w:rsidRDefault="00EF1D20" w:rsidP="00BE0170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EF1D20" w:rsidRDefault="00EF1D20" w:rsidP="00EF1D20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454EE9" w:rsidRPr="004F3567" w:rsidRDefault="00454EE9" w:rsidP="00EF1D20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4252"/>
        <w:gridCol w:w="1666"/>
      </w:tblGrid>
      <w:tr w:rsidR="009E7BC6" w:rsidRPr="004F3567" w:rsidTr="004F3567">
        <w:tc>
          <w:tcPr>
            <w:tcW w:w="4503" w:type="dxa"/>
          </w:tcPr>
          <w:p w:rsidR="009E7BC6" w:rsidRPr="004F3567" w:rsidRDefault="009E7BC6" w:rsidP="00EF1D2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56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Максимальное за расчетный период 2020 г. число точек присоединения</w:t>
            </w:r>
          </w:p>
        </w:tc>
        <w:tc>
          <w:tcPr>
            <w:tcW w:w="4252" w:type="dxa"/>
            <w:vAlign w:val="center"/>
          </w:tcPr>
          <w:p w:rsidR="009E7BC6" w:rsidRPr="004F3567" w:rsidRDefault="009E7BC6" w:rsidP="009E7BC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56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Максимальное значение по </w:t>
            </w:r>
            <w:hyperlink r:id="rId6" w:anchor="11010" w:history="1">
              <w:r w:rsidRPr="004F3567">
                <w:rPr>
                  <w:rFonts w:ascii="Times New Roman" w:eastAsia="Times New Roman" w:hAnsi="Times New Roman" w:cs="Times New Roman"/>
                  <w:bCs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гр. 3</w:t>
              </w:r>
            </w:hyperlink>
            <w:r w:rsidRPr="004F356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формы 1.1</w:t>
            </w:r>
          </w:p>
        </w:tc>
        <w:tc>
          <w:tcPr>
            <w:tcW w:w="1666" w:type="dxa"/>
            <w:vAlign w:val="center"/>
          </w:tcPr>
          <w:p w:rsidR="009E7BC6" w:rsidRPr="004F3567" w:rsidRDefault="009E7BC6" w:rsidP="009E7BC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F356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</w:t>
            </w:r>
          </w:p>
        </w:tc>
      </w:tr>
      <w:tr w:rsidR="009E7BC6" w:rsidTr="004F3567">
        <w:tc>
          <w:tcPr>
            <w:tcW w:w="4503" w:type="dxa"/>
          </w:tcPr>
          <w:p w:rsidR="009E7BC6" w:rsidRDefault="009E7BC6" w:rsidP="00EF1D2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Суммарная продолжительность прекращений передачи электрической энергии, час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22707648" wp14:editId="4F767BB3">
                  <wp:extent cx="209550" cy="190500"/>
                  <wp:effectExtent l="0" t="0" r="0" b="0"/>
                  <wp:docPr id="102" name="Рисунок 102" descr="https://www.garant.ru/files/8/8/1085688/pict249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arant.ru/files/8/8/1085688/pict249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4252" w:type="dxa"/>
            <w:vAlign w:val="center"/>
          </w:tcPr>
          <w:p w:rsidR="009E7BC6" w:rsidRDefault="004F3567" w:rsidP="00AB1A3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56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 по гр. 2 формы 1.1</w:t>
            </w:r>
          </w:p>
        </w:tc>
        <w:tc>
          <w:tcPr>
            <w:tcW w:w="1666" w:type="dxa"/>
            <w:vAlign w:val="center"/>
          </w:tcPr>
          <w:p w:rsidR="009E7BC6" w:rsidRDefault="004F3567" w:rsidP="009E7BC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48,127</w:t>
            </w:r>
          </w:p>
        </w:tc>
      </w:tr>
      <w:tr w:rsidR="009E7BC6" w:rsidTr="004F3567">
        <w:tc>
          <w:tcPr>
            <w:tcW w:w="4503" w:type="dxa"/>
          </w:tcPr>
          <w:p w:rsidR="009E7BC6" w:rsidRDefault="009E7BC6" w:rsidP="00EF1D2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Показатель средней продолжительности прекращений передачи электрической энергии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4E4DA98D" wp14:editId="146E6922">
                  <wp:extent cx="171450" cy="190500"/>
                  <wp:effectExtent l="0" t="0" r="0" b="0"/>
                  <wp:docPr id="103" name="Рисунок 103" descr="https://www.garant.ru/files/8/8/1085688/pict250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garant.ru/files/8/8/1085688/pict250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4252" w:type="dxa"/>
            <w:vAlign w:val="center"/>
          </w:tcPr>
          <w:p w:rsidR="009E7BC6" w:rsidRDefault="004F3567" w:rsidP="00AB1A3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t>48,127/73</w:t>
            </w:r>
          </w:p>
        </w:tc>
        <w:tc>
          <w:tcPr>
            <w:tcW w:w="1666" w:type="dxa"/>
            <w:vAlign w:val="center"/>
          </w:tcPr>
          <w:p w:rsidR="009E7BC6" w:rsidRDefault="004F3567" w:rsidP="009E7BC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0,659</w:t>
            </w:r>
          </w:p>
        </w:tc>
      </w:tr>
    </w:tbl>
    <w:p w:rsidR="00454EE9" w:rsidRDefault="00454EE9" w:rsidP="00EF1D20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4EE9" w:rsidRDefault="00454EE9" w:rsidP="00EF1D20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4EE9" w:rsidRPr="00454EE9" w:rsidRDefault="00454EE9" w:rsidP="00454E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</w:t>
      </w: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:rsidR="00454EE9" w:rsidRPr="00454EE9" w:rsidRDefault="00454EE9" w:rsidP="00454E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454EE9" w:rsidRPr="00454EE9" w:rsidRDefault="00454EE9" w:rsidP="00454E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F06D7" w:rsidRDefault="005F06D7" w:rsidP="00454EE9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Форма 1.3. Расчет </w:t>
      </w:r>
      <w:proofErr w:type="gramStart"/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показателя средней продолжительности прекращения передачи электрической энергии</w:t>
      </w:r>
      <w:proofErr w:type="gramEnd"/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потребителям услуг и показателя средней частоты прекращений передачи электрической энергии потребителям услуг сетевой организации.</w:t>
      </w:r>
    </w:p>
    <w:p w:rsidR="00454EE9" w:rsidRDefault="00454EE9" w:rsidP="00454EE9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Pr="00454EE9" w:rsidRDefault="00454EE9" w:rsidP="00454EE9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454EE9" w:rsidRDefault="00454EE9" w:rsidP="00454EE9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5F06D7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5"/>
        <w:tblW w:w="10421" w:type="dxa"/>
        <w:tblLook w:val="04A0" w:firstRow="1" w:lastRow="0" w:firstColumn="1" w:lastColumn="0" w:noHBand="0" w:noVBand="1"/>
      </w:tblPr>
      <w:tblGrid>
        <w:gridCol w:w="609"/>
        <w:gridCol w:w="3960"/>
        <w:gridCol w:w="3477"/>
        <w:gridCol w:w="2375"/>
      </w:tblGrid>
      <w:tr w:rsidR="009B2E51" w:rsidTr="009B2E51">
        <w:tc>
          <w:tcPr>
            <w:tcW w:w="609" w:type="dxa"/>
            <w:vAlign w:val="center"/>
          </w:tcPr>
          <w:p w:rsidR="009B2E51" w:rsidRPr="00454EE9" w:rsidRDefault="009B2E51" w:rsidP="0038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960" w:type="dxa"/>
            <w:vAlign w:val="center"/>
          </w:tcPr>
          <w:p w:rsidR="009B2E51" w:rsidRPr="00454EE9" w:rsidRDefault="009B2E51" w:rsidP="0038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 составляющей показателя</w:t>
            </w:r>
          </w:p>
        </w:tc>
        <w:tc>
          <w:tcPr>
            <w:tcW w:w="3477" w:type="dxa"/>
            <w:vAlign w:val="center"/>
          </w:tcPr>
          <w:p w:rsidR="009B2E51" w:rsidRPr="00454EE9" w:rsidRDefault="009B2E51" w:rsidP="0038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Метод определения</w:t>
            </w:r>
          </w:p>
        </w:tc>
        <w:tc>
          <w:tcPr>
            <w:tcW w:w="2375" w:type="dxa"/>
            <w:vAlign w:val="center"/>
          </w:tcPr>
          <w:p w:rsidR="009B2E51" w:rsidRPr="00454EE9" w:rsidRDefault="009B2E51" w:rsidP="009B2E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</w:tr>
      <w:tr w:rsidR="009B2E51" w:rsidTr="009B2E51">
        <w:tc>
          <w:tcPr>
            <w:tcW w:w="609" w:type="dxa"/>
            <w:vAlign w:val="center"/>
          </w:tcPr>
          <w:p w:rsidR="009B2E51" w:rsidRPr="00454EE9" w:rsidRDefault="009B2E51" w:rsidP="0038635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60" w:type="dxa"/>
          </w:tcPr>
          <w:p w:rsidR="009B2E51" w:rsidRPr="00454EE9" w:rsidRDefault="009B2E51" w:rsidP="00BE017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Максимальное за расчетный период регулирования число точек поставки потребителей услуг сетевой организации, шт.</w:t>
            </w:r>
          </w:p>
        </w:tc>
        <w:tc>
          <w:tcPr>
            <w:tcW w:w="3477" w:type="dxa"/>
          </w:tcPr>
          <w:p w:rsidR="009B2E51" w:rsidRPr="00454EE9" w:rsidRDefault="009B2E51" w:rsidP="009B2E5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соответствии с заключенными договорами по передаче электроэнергии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375" w:type="dxa"/>
            <w:vAlign w:val="center"/>
          </w:tcPr>
          <w:p w:rsidR="009B2E51" w:rsidRPr="00454EE9" w:rsidRDefault="009B2E51" w:rsidP="009B2E5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</w:t>
            </w:r>
          </w:p>
        </w:tc>
      </w:tr>
      <w:tr w:rsidR="009B2E51" w:rsidTr="009B2E51">
        <w:tc>
          <w:tcPr>
            <w:tcW w:w="609" w:type="dxa"/>
            <w:vAlign w:val="center"/>
          </w:tcPr>
          <w:p w:rsidR="009B2E51" w:rsidRPr="00454EE9" w:rsidRDefault="009B2E51" w:rsidP="0038635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60" w:type="dxa"/>
          </w:tcPr>
          <w:p w:rsidR="009B2E51" w:rsidRPr="00454EE9" w:rsidRDefault="009B2E51" w:rsidP="00BE017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Средняя продолжительность прекращения передачи электрической энергии на точку поставки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0612F3DD" wp14:editId="20220AD4">
                  <wp:extent cx="304800" cy="171450"/>
                  <wp:effectExtent l="0" t="0" r="0" b="0"/>
                  <wp:docPr id="104" name="Рисунок 104" descr="https://www.garant.ru/files/8/8/1085688/pict251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garant.ru/files/8/8/1085688/pict251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), 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час.</w:t>
            </w:r>
          </w:p>
        </w:tc>
        <w:tc>
          <w:tcPr>
            <w:tcW w:w="3477" w:type="dxa"/>
          </w:tcPr>
          <w:p w:rsidR="009B2E51" w:rsidRPr="00454EE9" w:rsidRDefault="009B2E51" w:rsidP="00BE017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 произведений по </w:t>
            </w:r>
            <w:hyperlink r:id="rId10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столбцу 9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и столбцу 13 Формы 8.1, деленная на значение </w:t>
            </w:r>
            <w:hyperlink r:id="rId11" w:anchor="1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пункта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1.3 ((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55061A91" wp14:editId="66360550">
                  <wp:extent cx="190500" cy="209550"/>
                  <wp:effectExtent l="0" t="0" r="0" b="0"/>
                  <wp:docPr id="106" name="Рисунок 106" descr="https://www.garant.ru/files/8/8/1085688/pict252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garant.ru/files/8/8/1085688/pict252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hyperlink r:id="rId13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столбец 9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* столбец 13) / </w:t>
            </w:r>
            <w:hyperlink r:id="rId14" w:anchor="1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1.3)</w:t>
            </w:r>
          </w:p>
        </w:tc>
        <w:tc>
          <w:tcPr>
            <w:tcW w:w="2375" w:type="dxa"/>
            <w:vAlign w:val="center"/>
          </w:tcPr>
          <w:p w:rsidR="009B2E51" w:rsidRPr="00454EE9" w:rsidRDefault="004F3567" w:rsidP="009B2E5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15,82</w:t>
            </w:r>
          </w:p>
        </w:tc>
      </w:tr>
      <w:tr w:rsidR="009B2E51" w:rsidTr="009B2E51">
        <w:tc>
          <w:tcPr>
            <w:tcW w:w="609" w:type="dxa"/>
            <w:vAlign w:val="center"/>
          </w:tcPr>
          <w:p w:rsidR="009B2E51" w:rsidRPr="00454EE9" w:rsidRDefault="009B2E51" w:rsidP="0038635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960" w:type="dxa"/>
          </w:tcPr>
          <w:p w:rsidR="009B2E51" w:rsidRPr="00454EE9" w:rsidRDefault="009B2E51" w:rsidP="00BE017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Средняя частота прекращений передачи электрической энергии на точку поставки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6DACE8AA" wp14:editId="1D66A377">
                  <wp:extent cx="285750" cy="171450"/>
                  <wp:effectExtent l="0" t="0" r="0" b="0"/>
                  <wp:docPr id="105" name="Рисунок 105" descr="https://www.garant.ru/files/8/8/1085688/pict253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garant.ru/files/8/8/1085688/pict253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), 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3477" w:type="dxa"/>
          </w:tcPr>
          <w:p w:rsidR="009B2E51" w:rsidRPr="00454EE9" w:rsidRDefault="009B2E51" w:rsidP="00BE017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 по </w:t>
            </w:r>
            <w:hyperlink r:id="rId16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столбцу 13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8.1 и деленная на значение </w:t>
            </w:r>
            <w:hyperlink r:id="rId17" w:anchor="1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пункта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1.3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0599E0AE" wp14:editId="7B4D1B85">
                  <wp:extent cx="190500" cy="209550"/>
                  <wp:effectExtent l="0" t="0" r="0" b="0"/>
                  <wp:docPr id="107" name="Рисунок 107" descr="https://www.garant.ru/files/8/8/1085688/pict254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garant.ru/files/8/8/1085688/pict254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hyperlink r:id="rId18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столбец 13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8.1 / </w:t>
            </w:r>
            <w:hyperlink r:id="rId19" w:anchor="1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1.3)</w:t>
            </w:r>
          </w:p>
        </w:tc>
        <w:tc>
          <w:tcPr>
            <w:tcW w:w="2375" w:type="dxa"/>
            <w:vAlign w:val="center"/>
          </w:tcPr>
          <w:p w:rsidR="009B2E51" w:rsidRPr="00454EE9" w:rsidRDefault="000E5FB0" w:rsidP="009B2E5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0,329</w:t>
            </w:r>
          </w:p>
        </w:tc>
      </w:tr>
    </w:tbl>
    <w:p w:rsidR="00454EE9" w:rsidRPr="00454EE9" w:rsidRDefault="00454EE9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Pr="00454EE9" w:rsidRDefault="00454EE9" w:rsidP="00454E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</w:t>
      </w: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:rsidR="00454EE9" w:rsidRPr="00454EE9" w:rsidRDefault="00454EE9" w:rsidP="00454E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454EE9" w:rsidRPr="00454EE9" w:rsidRDefault="00454EE9" w:rsidP="00454E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454EE9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E0170" w:rsidRDefault="00BE0170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4EE9" w:rsidRDefault="00454EE9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5463B" w:rsidRDefault="0015463B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F06D7" w:rsidRDefault="005F06D7" w:rsidP="0015463B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Форма 1.9. Данные об экономических и технических характеристиках и (или) условиях деятельности территориальных сетевых организаций</w:t>
      </w:r>
    </w:p>
    <w:p w:rsidR="0015463B" w:rsidRDefault="0015463B" w:rsidP="0015463B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5463B" w:rsidRPr="00454EE9" w:rsidRDefault="0015463B" w:rsidP="0015463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15463B" w:rsidRDefault="0015463B" w:rsidP="0015463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15463B" w:rsidRDefault="0015463B" w:rsidP="0015463B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5"/>
        <w:tblW w:w="10420" w:type="dxa"/>
        <w:tblLook w:val="04A0" w:firstRow="1" w:lastRow="0" w:firstColumn="1" w:lastColumn="0" w:noHBand="0" w:noVBand="1"/>
      </w:tblPr>
      <w:tblGrid>
        <w:gridCol w:w="675"/>
        <w:gridCol w:w="4535"/>
        <w:gridCol w:w="2605"/>
        <w:gridCol w:w="2605"/>
      </w:tblGrid>
      <w:tr w:rsidR="0015463B" w:rsidTr="00470ADF">
        <w:tc>
          <w:tcPr>
            <w:tcW w:w="675" w:type="dxa"/>
            <w:vAlign w:val="center"/>
          </w:tcPr>
          <w:p w:rsidR="0015463B" w:rsidRPr="00454EE9" w:rsidRDefault="0015463B" w:rsidP="00470A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535" w:type="dxa"/>
            <w:vAlign w:val="center"/>
          </w:tcPr>
          <w:p w:rsidR="0015463B" w:rsidRPr="00454EE9" w:rsidRDefault="0015463B" w:rsidP="00470A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Характеристики и (или) условия деятельности сетевой организации</w:t>
            </w:r>
            <w:hyperlink r:id="rId20" w:anchor="1911" w:history="1">
              <w:r w:rsidRPr="00454EE9">
                <w:rPr>
                  <w:rFonts w:ascii="Times New Roman" w:eastAsia="Times New Roman" w:hAnsi="Times New Roman" w:cs="Times New Roman"/>
                  <w:b/>
                  <w:bCs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2605" w:type="dxa"/>
            <w:vAlign w:val="center"/>
          </w:tcPr>
          <w:p w:rsidR="0015463B" w:rsidRPr="00454EE9" w:rsidRDefault="0015463B" w:rsidP="00470A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Значение характеристики</w:t>
            </w:r>
          </w:p>
        </w:tc>
        <w:tc>
          <w:tcPr>
            <w:tcW w:w="2605" w:type="dxa"/>
            <w:vAlign w:val="center"/>
          </w:tcPr>
          <w:p w:rsidR="0015463B" w:rsidRPr="00454EE9" w:rsidRDefault="0015463B" w:rsidP="00470A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 и реквизиты подтверждающих документов (в том числе внутренних документов сетевой организации)</w:t>
            </w:r>
          </w:p>
        </w:tc>
      </w:tr>
      <w:tr w:rsidR="0015463B" w:rsidTr="00733AFA">
        <w:tc>
          <w:tcPr>
            <w:tcW w:w="675" w:type="dxa"/>
            <w:vAlign w:val="center"/>
          </w:tcPr>
          <w:p w:rsidR="0015463B" w:rsidRPr="00454EE9" w:rsidRDefault="0015463B" w:rsidP="00733AF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535" w:type="dxa"/>
            <w:vAlign w:val="center"/>
          </w:tcPr>
          <w:p w:rsidR="0015463B" w:rsidRPr="00454EE9" w:rsidRDefault="0015463B" w:rsidP="00733AFA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Протяженность линий электропередачи в </w:t>
            </w:r>
            <w:proofErr w:type="spell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одноцепном</w:t>
            </w:r>
            <w:proofErr w:type="spell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выражении (ЛЭП), 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км</w:t>
            </w:r>
            <w:proofErr w:type="gramEnd"/>
          </w:p>
        </w:tc>
        <w:tc>
          <w:tcPr>
            <w:tcW w:w="2605" w:type="dxa"/>
            <w:vAlign w:val="center"/>
          </w:tcPr>
          <w:p w:rsidR="0015463B" w:rsidRPr="00733AFA" w:rsidRDefault="000E5FB0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30,86</w:t>
            </w:r>
          </w:p>
        </w:tc>
        <w:tc>
          <w:tcPr>
            <w:tcW w:w="2605" w:type="dxa"/>
            <w:vAlign w:val="center"/>
          </w:tcPr>
          <w:p w:rsidR="0015463B" w:rsidRPr="00733AFA" w:rsidRDefault="00733AFA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журнал кабельных трасс</w:t>
            </w:r>
          </w:p>
        </w:tc>
      </w:tr>
      <w:tr w:rsidR="0015463B" w:rsidTr="00733AFA">
        <w:tc>
          <w:tcPr>
            <w:tcW w:w="675" w:type="dxa"/>
            <w:vAlign w:val="center"/>
          </w:tcPr>
          <w:p w:rsidR="0015463B" w:rsidRPr="00454EE9" w:rsidRDefault="0015463B" w:rsidP="00733AF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4535" w:type="dxa"/>
            <w:vAlign w:val="center"/>
          </w:tcPr>
          <w:p w:rsidR="0015463B" w:rsidRPr="00454EE9" w:rsidRDefault="0015463B" w:rsidP="00733AFA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Протяженность кабельных линий электропередачи в </w:t>
            </w:r>
            <w:proofErr w:type="spell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одноцепном</w:t>
            </w:r>
            <w:proofErr w:type="spell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выражении, 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км</w:t>
            </w:r>
            <w:proofErr w:type="gramEnd"/>
          </w:p>
        </w:tc>
        <w:tc>
          <w:tcPr>
            <w:tcW w:w="2605" w:type="dxa"/>
            <w:vAlign w:val="center"/>
          </w:tcPr>
          <w:p w:rsidR="0015463B" w:rsidRPr="00733AFA" w:rsidRDefault="00733AFA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AFA">
              <w:rPr>
                <w:rFonts w:ascii="Times New Roman" w:eastAsia="Times New Roman" w:hAnsi="Times New Roman" w:cs="Times New Roman"/>
                <w:lang w:eastAsia="ru-RU"/>
              </w:rPr>
              <w:t>30,86</w:t>
            </w:r>
          </w:p>
        </w:tc>
        <w:tc>
          <w:tcPr>
            <w:tcW w:w="2605" w:type="dxa"/>
            <w:vAlign w:val="center"/>
          </w:tcPr>
          <w:p w:rsidR="0015463B" w:rsidRPr="00733AFA" w:rsidRDefault="00733AFA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журнал кабельных трасс</w:t>
            </w:r>
          </w:p>
        </w:tc>
      </w:tr>
      <w:tr w:rsidR="0015463B" w:rsidTr="00733AFA">
        <w:tc>
          <w:tcPr>
            <w:tcW w:w="675" w:type="dxa"/>
            <w:vAlign w:val="center"/>
          </w:tcPr>
          <w:p w:rsidR="0015463B" w:rsidRPr="00454EE9" w:rsidRDefault="0015463B" w:rsidP="00733AF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35" w:type="dxa"/>
            <w:vAlign w:val="center"/>
          </w:tcPr>
          <w:p w:rsidR="0015463B" w:rsidRPr="00454EE9" w:rsidRDefault="0015463B" w:rsidP="00733AFA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Доля кабельных линий электропередачи в </w:t>
            </w:r>
            <w:proofErr w:type="spell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одноцепном</w:t>
            </w:r>
            <w:proofErr w:type="spell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выражении от общей протяженности линий электропередачи (Доля КЛ), %</w:t>
            </w:r>
          </w:p>
        </w:tc>
        <w:tc>
          <w:tcPr>
            <w:tcW w:w="2605" w:type="dxa"/>
            <w:vAlign w:val="center"/>
          </w:tcPr>
          <w:p w:rsidR="0015463B" w:rsidRPr="00733AFA" w:rsidRDefault="000E5FB0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605" w:type="dxa"/>
            <w:vAlign w:val="center"/>
          </w:tcPr>
          <w:p w:rsidR="0015463B" w:rsidRPr="00733AFA" w:rsidRDefault="00733AFA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журнал кабельных трасс</w:t>
            </w:r>
          </w:p>
        </w:tc>
      </w:tr>
      <w:tr w:rsidR="0015463B" w:rsidTr="00733AFA">
        <w:tc>
          <w:tcPr>
            <w:tcW w:w="675" w:type="dxa"/>
            <w:vAlign w:val="center"/>
          </w:tcPr>
          <w:p w:rsidR="0015463B" w:rsidRPr="00454EE9" w:rsidRDefault="0015463B" w:rsidP="00733AF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535" w:type="dxa"/>
            <w:vAlign w:val="center"/>
          </w:tcPr>
          <w:p w:rsidR="0015463B" w:rsidRPr="00454EE9" w:rsidRDefault="0015463B" w:rsidP="00733AFA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Максимальной за год число точек поставки, шт.</w:t>
            </w:r>
          </w:p>
        </w:tc>
        <w:tc>
          <w:tcPr>
            <w:tcW w:w="2605" w:type="dxa"/>
            <w:vAlign w:val="center"/>
          </w:tcPr>
          <w:p w:rsidR="0015463B" w:rsidRPr="00733AFA" w:rsidRDefault="00733AFA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AFA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2605" w:type="dxa"/>
            <w:vAlign w:val="center"/>
          </w:tcPr>
          <w:p w:rsidR="0015463B" w:rsidRPr="00733AFA" w:rsidRDefault="0015463B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463B" w:rsidTr="00733AFA">
        <w:tc>
          <w:tcPr>
            <w:tcW w:w="675" w:type="dxa"/>
            <w:vAlign w:val="center"/>
          </w:tcPr>
          <w:p w:rsidR="0015463B" w:rsidRPr="00454EE9" w:rsidRDefault="0015463B" w:rsidP="00733AF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535" w:type="dxa"/>
            <w:vAlign w:val="center"/>
          </w:tcPr>
          <w:p w:rsidR="0015463B" w:rsidRPr="00454EE9" w:rsidRDefault="0015463B" w:rsidP="00733AFA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Число разъединителей и выключателей, шт.</w:t>
            </w:r>
          </w:p>
        </w:tc>
        <w:tc>
          <w:tcPr>
            <w:tcW w:w="2605" w:type="dxa"/>
            <w:vAlign w:val="center"/>
          </w:tcPr>
          <w:p w:rsidR="0015463B" w:rsidRPr="00733AFA" w:rsidRDefault="00733AFA" w:rsidP="00733AFA">
            <w:pPr>
              <w:spacing w:line="27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87</w:t>
            </w:r>
          </w:p>
        </w:tc>
        <w:tc>
          <w:tcPr>
            <w:tcW w:w="2605" w:type="dxa"/>
            <w:vAlign w:val="center"/>
          </w:tcPr>
          <w:p w:rsidR="0015463B" w:rsidRPr="00733AFA" w:rsidRDefault="00733AFA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однолинейные схемы</w:t>
            </w:r>
          </w:p>
        </w:tc>
      </w:tr>
      <w:tr w:rsidR="0015463B" w:rsidTr="00733AFA">
        <w:tc>
          <w:tcPr>
            <w:tcW w:w="675" w:type="dxa"/>
            <w:vAlign w:val="center"/>
          </w:tcPr>
          <w:p w:rsidR="0015463B" w:rsidRPr="00454EE9" w:rsidRDefault="0015463B" w:rsidP="00733AF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535" w:type="dxa"/>
            <w:vAlign w:val="center"/>
          </w:tcPr>
          <w:p w:rsidR="0015463B" w:rsidRPr="00454EE9" w:rsidRDefault="0015463B" w:rsidP="00733AFA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Средняя летняя температура, °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</w:t>
            </w:r>
            <w:proofErr w:type="gramEnd"/>
          </w:p>
        </w:tc>
        <w:tc>
          <w:tcPr>
            <w:tcW w:w="2605" w:type="dxa"/>
            <w:vAlign w:val="center"/>
          </w:tcPr>
          <w:p w:rsidR="0015463B" w:rsidRPr="00733AFA" w:rsidRDefault="000E5FB0" w:rsidP="00733AFA">
            <w:pPr>
              <w:spacing w:line="27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2605" w:type="dxa"/>
            <w:vAlign w:val="center"/>
          </w:tcPr>
          <w:p w:rsidR="0015463B" w:rsidRPr="00733AFA" w:rsidRDefault="00733AFA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AFA">
              <w:rPr>
                <w:rFonts w:ascii="Times New Roman" w:eastAsia="Times New Roman" w:hAnsi="Times New Roman" w:cs="Times New Roman"/>
                <w:lang w:eastAsia="ru-RU"/>
              </w:rPr>
              <w:t>Сборник Федеральной службы государственной статистики "Регионы России"</w:t>
            </w:r>
          </w:p>
        </w:tc>
      </w:tr>
      <w:tr w:rsidR="0015463B" w:rsidTr="00733AFA">
        <w:tc>
          <w:tcPr>
            <w:tcW w:w="675" w:type="dxa"/>
            <w:vAlign w:val="center"/>
          </w:tcPr>
          <w:p w:rsidR="0015463B" w:rsidRPr="00454EE9" w:rsidRDefault="0015463B" w:rsidP="00733AF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535" w:type="dxa"/>
            <w:vAlign w:val="center"/>
          </w:tcPr>
          <w:p w:rsidR="0015463B" w:rsidRPr="00454EE9" w:rsidRDefault="0015463B" w:rsidP="00733AFA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группы (m) территориальной сетевой организации по показателю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2EEDB74A" wp14:editId="709D70D0">
                  <wp:extent cx="304800" cy="171450"/>
                  <wp:effectExtent l="0" t="0" r="0" b="0"/>
                  <wp:docPr id="94" name="Рисунок 94" descr="https://www.garant.ru/files/8/8/1085688/pict268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www.garant.ru/files/8/8/1085688/pict268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2605" w:type="dxa"/>
            <w:vAlign w:val="center"/>
          </w:tcPr>
          <w:p w:rsidR="0015463B" w:rsidRPr="00733AFA" w:rsidRDefault="000B6066" w:rsidP="00733AFA">
            <w:pPr>
              <w:spacing w:line="27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bCs/>
                <w:lang w:eastAsia="ru-RU"/>
              </w:rPr>
              <w:t>(форма 9.1) группа 9</w:t>
            </w:r>
          </w:p>
        </w:tc>
        <w:tc>
          <w:tcPr>
            <w:tcW w:w="2605" w:type="dxa"/>
            <w:vAlign w:val="center"/>
          </w:tcPr>
          <w:p w:rsidR="0015463B" w:rsidRPr="00733AFA" w:rsidRDefault="0015463B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AF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5463B" w:rsidTr="00733AFA">
        <w:tc>
          <w:tcPr>
            <w:tcW w:w="675" w:type="dxa"/>
            <w:vAlign w:val="center"/>
          </w:tcPr>
          <w:p w:rsidR="0015463B" w:rsidRPr="00454EE9" w:rsidRDefault="0015463B" w:rsidP="00733AF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535" w:type="dxa"/>
            <w:vAlign w:val="center"/>
          </w:tcPr>
          <w:p w:rsidR="0015463B" w:rsidRPr="00454EE9" w:rsidRDefault="0015463B" w:rsidP="00733AFA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группы (m) территориальной сетевой организации по показателю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349A968E" wp14:editId="298E8F2B">
                  <wp:extent cx="285750" cy="171450"/>
                  <wp:effectExtent l="0" t="0" r="0" b="0"/>
                  <wp:docPr id="95" name="Рисунок 95" descr="https://www.garant.ru/files/8/8/1085688/pict269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www.garant.ru/files/8/8/1085688/pict269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2605" w:type="dxa"/>
            <w:vAlign w:val="center"/>
          </w:tcPr>
          <w:p w:rsidR="0015463B" w:rsidRPr="00733AFA" w:rsidRDefault="000B6066" w:rsidP="000B6066">
            <w:pPr>
              <w:spacing w:line="27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(форма 9.2</w:t>
            </w:r>
            <w:r w:rsidRPr="000B6066">
              <w:rPr>
                <w:rFonts w:ascii="Times New Roman" w:eastAsia="Times New Roman" w:hAnsi="Times New Roman" w:cs="Times New Roman"/>
                <w:bCs/>
                <w:lang w:eastAsia="ru-RU"/>
              </w:rPr>
              <w:t>) группа 9</w:t>
            </w:r>
          </w:p>
        </w:tc>
        <w:tc>
          <w:tcPr>
            <w:tcW w:w="2605" w:type="dxa"/>
            <w:vAlign w:val="center"/>
          </w:tcPr>
          <w:p w:rsidR="0015463B" w:rsidRPr="00733AFA" w:rsidRDefault="0015463B" w:rsidP="00733A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AF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15463B" w:rsidRPr="00454EE9" w:rsidRDefault="0015463B" w:rsidP="0015463B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F06D7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463B" w:rsidRPr="00454EE9" w:rsidRDefault="0015463B" w:rsidP="0015463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</w:t>
      </w: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:rsidR="0015463B" w:rsidRPr="00454EE9" w:rsidRDefault="0015463B" w:rsidP="0015463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15463B" w:rsidRDefault="0015463B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463B" w:rsidRDefault="0015463B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463B" w:rsidRDefault="0015463B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463B" w:rsidRPr="00454EE9" w:rsidRDefault="0015463B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F06D7" w:rsidRPr="00454EE9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</w:t>
      </w:r>
    </w:p>
    <w:p w:rsidR="005F06D7" w:rsidRPr="0015463B" w:rsidRDefault="005F06D7" w:rsidP="0015463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lang w:eastAsia="ru-RU"/>
        </w:rPr>
      </w:pPr>
      <w:r w:rsidRPr="0015463B">
        <w:rPr>
          <w:rFonts w:ascii="Times New Roman" w:eastAsia="Times New Roman" w:hAnsi="Times New Roman" w:cs="Times New Roman"/>
          <w:lang w:eastAsia="ru-RU"/>
        </w:rPr>
        <w:t xml:space="preserve">* Протяженность линий электропередачи в </w:t>
      </w:r>
      <w:proofErr w:type="spellStart"/>
      <w:r w:rsidRPr="0015463B">
        <w:rPr>
          <w:rFonts w:ascii="Times New Roman" w:eastAsia="Times New Roman" w:hAnsi="Times New Roman" w:cs="Times New Roman"/>
          <w:lang w:eastAsia="ru-RU"/>
        </w:rPr>
        <w:t>одноцепном</w:t>
      </w:r>
      <w:proofErr w:type="spellEnd"/>
      <w:r w:rsidRPr="0015463B">
        <w:rPr>
          <w:rFonts w:ascii="Times New Roman" w:eastAsia="Times New Roman" w:hAnsi="Times New Roman" w:cs="Times New Roman"/>
          <w:lang w:eastAsia="ru-RU"/>
        </w:rPr>
        <w:t xml:space="preserve"> выражении (ЛЭП) - протяженность линий электропередачи территориальной сетевой организации в </w:t>
      </w:r>
      <w:proofErr w:type="spellStart"/>
      <w:r w:rsidRPr="0015463B">
        <w:rPr>
          <w:rFonts w:ascii="Times New Roman" w:eastAsia="Times New Roman" w:hAnsi="Times New Roman" w:cs="Times New Roman"/>
          <w:lang w:eastAsia="ru-RU"/>
        </w:rPr>
        <w:t>одноцепном</w:t>
      </w:r>
      <w:proofErr w:type="spellEnd"/>
      <w:r w:rsidRPr="0015463B">
        <w:rPr>
          <w:rFonts w:ascii="Times New Roman" w:eastAsia="Times New Roman" w:hAnsi="Times New Roman" w:cs="Times New Roman"/>
          <w:lang w:eastAsia="ru-RU"/>
        </w:rPr>
        <w:t xml:space="preserve"> выражении (при определении протяженности воздушных и кабельных линий электропередачи низкого напряжения учитываются только трехфазные участки линий), </w:t>
      </w:r>
      <w:proofErr w:type="gramStart"/>
      <w:r w:rsidRPr="0015463B">
        <w:rPr>
          <w:rFonts w:ascii="Times New Roman" w:eastAsia="Times New Roman" w:hAnsi="Times New Roman" w:cs="Times New Roman"/>
          <w:lang w:eastAsia="ru-RU"/>
        </w:rPr>
        <w:t>км</w:t>
      </w:r>
      <w:proofErr w:type="gramEnd"/>
      <w:r w:rsidRPr="0015463B">
        <w:rPr>
          <w:rFonts w:ascii="Times New Roman" w:eastAsia="Times New Roman" w:hAnsi="Times New Roman" w:cs="Times New Roman"/>
          <w:lang w:eastAsia="ru-RU"/>
        </w:rPr>
        <w:t>;</w:t>
      </w:r>
    </w:p>
    <w:p w:rsidR="005F06D7" w:rsidRPr="0015463B" w:rsidRDefault="005F06D7" w:rsidP="0015463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lang w:eastAsia="ru-RU"/>
        </w:rPr>
      </w:pPr>
      <w:r w:rsidRPr="0015463B">
        <w:rPr>
          <w:rFonts w:ascii="Times New Roman" w:eastAsia="Times New Roman" w:hAnsi="Times New Roman" w:cs="Times New Roman"/>
          <w:lang w:eastAsia="ru-RU"/>
        </w:rPr>
        <w:t xml:space="preserve">Доля кабельных линий электропередачи в </w:t>
      </w:r>
      <w:proofErr w:type="spellStart"/>
      <w:r w:rsidRPr="0015463B">
        <w:rPr>
          <w:rFonts w:ascii="Times New Roman" w:eastAsia="Times New Roman" w:hAnsi="Times New Roman" w:cs="Times New Roman"/>
          <w:lang w:eastAsia="ru-RU"/>
        </w:rPr>
        <w:t>одноцепном</w:t>
      </w:r>
      <w:proofErr w:type="spellEnd"/>
      <w:r w:rsidRPr="0015463B">
        <w:rPr>
          <w:rFonts w:ascii="Times New Roman" w:eastAsia="Times New Roman" w:hAnsi="Times New Roman" w:cs="Times New Roman"/>
          <w:lang w:eastAsia="ru-RU"/>
        </w:rPr>
        <w:t xml:space="preserve"> выражении от общей протяженности линий электропередачи (Доля КЛ), % - доля кабельных линий электропередачи территориальной сетевой организации, рассчитываемая как отношение протяженности кабельных линий в </w:t>
      </w:r>
      <w:proofErr w:type="spellStart"/>
      <w:r w:rsidRPr="0015463B">
        <w:rPr>
          <w:rFonts w:ascii="Times New Roman" w:eastAsia="Times New Roman" w:hAnsi="Times New Roman" w:cs="Times New Roman"/>
          <w:lang w:eastAsia="ru-RU"/>
        </w:rPr>
        <w:t>одноцепном</w:t>
      </w:r>
      <w:proofErr w:type="spellEnd"/>
      <w:r w:rsidRPr="0015463B">
        <w:rPr>
          <w:rFonts w:ascii="Times New Roman" w:eastAsia="Times New Roman" w:hAnsi="Times New Roman" w:cs="Times New Roman"/>
          <w:lang w:eastAsia="ru-RU"/>
        </w:rPr>
        <w:t xml:space="preserve"> выражении к протяженности ЛЭП</w:t>
      </w:r>
      <w:proofErr w:type="gramStart"/>
      <w:r w:rsidRPr="0015463B">
        <w:rPr>
          <w:rFonts w:ascii="Times New Roman" w:eastAsia="Times New Roman" w:hAnsi="Times New Roman" w:cs="Times New Roman"/>
          <w:lang w:eastAsia="ru-RU"/>
        </w:rPr>
        <w:t>, %;</w:t>
      </w:r>
      <w:proofErr w:type="gramEnd"/>
    </w:p>
    <w:p w:rsidR="005F06D7" w:rsidRPr="0015463B" w:rsidRDefault="005F06D7" w:rsidP="0015463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lang w:eastAsia="ru-RU"/>
        </w:rPr>
      </w:pPr>
      <w:r w:rsidRPr="0015463B">
        <w:rPr>
          <w:rFonts w:ascii="Times New Roman" w:eastAsia="Times New Roman" w:hAnsi="Times New Roman" w:cs="Times New Roman"/>
          <w:lang w:eastAsia="ru-RU"/>
        </w:rPr>
        <w:t>Число разъединителей и выключателей - совокупное число разъединителей и выключателей территориальной сетевой организации, шт.;</w:t>
      </w:r>
    </w:p>
    <w:p w:rsidR="0015463B" w:rsidRDefault="005F06D7" w:rsidP="00733AF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lang w:eastAsia="ru-RU"/>
        </w:rPr>
      </w:pPr>
      <w:r w:rsidRPr="0015463B">
        <w:rPr>
          <w:rFonts w:ascii="Times New Roman" w:eastAsia="Times New Roman" w:hAnsi="Times New Roman" w:cs="Times New Roman"/>
          <w:lang w:eastAsia="ru-RU"/>
        </w:rPr>
        <w:t xml:space="preserve">Средняя летняя температура - в соответствии с данными по средней температуре июля на последнюю имеющуюся дату согласно Сборнику Федеральной службы государственной статистики «Регионы России. Основные характеристики </w:t>
      </w:r>
      <w:r w:rsidR="00733AFA">
        <w:rPr>
          <w:rFonts w:ascii="Times New Roman" w:eastAsia="Times New Roman" w:hAnsi="Times New Roman" w:cs="Times New Roman"/>
          <w:lang w:eastAsia="ru-RU"/>
        </w:rPr>
        <w:t>субъектов Российской Федерации»</w:t>
      </w:r>
    </w:p>
    <w:p w:rsidR="00733AFA" w:rsidRPr="00733AFA" w:rsidRDefault="00733AFA" w:rsidP="00733AF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lang w:eastAsia="ru-RU"/>
        </w:rPr>
      </w:pPr>
    </w:p>
    <w:p w:rsidR="00733AFA" w:rsidRDefault="00733AFA" w:rsidP="0015463B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F06D7" w:rsidRDefault="005F06D7" w:rsidP="0015463B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Форма 2.1. Расчет значения индикатора информативности</w:t>
      </w:r>
    </w:p>
    <w:p w:rsidR="0015463B" w:rsidRPr="00454EE9" w:rsidRDefault="0015463B" w:rsidP="0015463B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5463B" w:rsidRPr="00454EE9" w:rsidRDefault="0015463B" w:rsidP="0015463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15463B" w:rsidRDefault="0015463B" w:rsidP="0015463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15463B" w:rsidRDefault="0015463B" w:rsidP="0015463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1134"/>
        <w:gridCol w:w="1134"/>
        <w:gridCol w:w="1559"/>
        <w:gridCol w:w="1418"/>
      </w:tblGrid>
      <w:tr w:rsidR="007178FA" w:rsidTr="007178FA">
        <w:tc>
          <w:tcPr>
            <w:tcW w:w="3936" w:type="dxa"/>
            <w:vMerge w:val="restart"/>
            <w:vAlign w:val="center"/>
          </w:tcPr>
          <w:p w:rsidR="007178FA" w:rsidRPr="00454EE9" w:rsidRDefault="007178FA" w:rsidP="007178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Параметр (критерий), характеризующий индикатор</w:t>
            </w:r>
          </w:p>
        </w:tc>
        <w:tc>
          <w:tcPr>
            <w:tcW w:w="2551" w:type="dxa"/>
            <w:gridSpan w:val="2"/>
            <w:vAlign w:val="center"/>
          </w:tcPr>
          <w:p w:rsidR="007178FA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</w:t>
            </w:r>
          </w:p>
        </w:tc>
        <w:tc>
          <w:tcPr>
            <w:tcW w:w="1134" w:type="dxa"/>
            <w:vMerge w:val="restart"/>
            <w:vAlign w:val="center"/>
          </w:tcPr>
          <w:p w:rsidR="007178FA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bCs/>
                <w:lang w:eastAsia="ru-RU"/>
              </w:rPr>
              <w:t>Ф/</w:t>
            </w:r>
            <w:proofErr w:type="gramStart"/>
            <w:r w:rsidRPr="000B6066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gramEnd"/>
            <w:r w:rsidRPr="000B606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х 100, %</w:t>
            </w:r>
          </w:p>
        </w:tc>
        <w:tc>
          <w:tcPr>
            <w:tcW w:w="1559" w:type="dxa"/>
            <w:vMerge w:val="restart"/>
            <w:vAlign w:val="center"/>
          </w:tcPr>
          <w:p w:rsidR="007178FA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bCs/>
                <w:lang w:eastAsia="ru-RU"/>
              </w:rPr>
              <w:t>Зависимость</w:t>
            </w:r>
          </w:p>
        </w:tc>
        <w:tc>
          <w:tcPr>
            <w:tcW w:w="1418" w:type="dxa"/>
            <w:vMerge w:val="restart"/>
            <w:vAlign w:val="center"/>
          </w:tcPr>
          <w:p w:rsidR="007178FA" w:rsidRPr="000B6066" w:rsidRDefault="007178FA" w:rsidP="000B606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bCs/>
                <w:lang w:eastAsia="ru-RU"/>
              </w:rPr>
              <w:t>Оценочный балл</w:t>
            </w:r>
          </w:p>
        </w:tc>
      </w:tr>
      <w:tr w:rsidR="007178FA" w:rsidTr="007178FA">
        <w:tc>
          <w:tcPr>
            <w:tcW w:w="3936" w:type="dxa"/>
            <w:vMerge/>
            <w:vAlign w:val="center"/>
          </w:tcPr>
          <w:p w:rsidR="007178FA" w:rsidRPr="00454EE9" w:rsidRDefault="007178FA" w:rsidP="007178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178FA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фактическое (Ф)</w:t>
            </w:r>
          </w:p>
        </w:tc>
        <w:tc>
          <w:tcPr>
            <w:tcW w:w="1134" w:type="dxa"/>
            <w:vAlign w:val="center"/>
          </w:tcPr>
          <w:p w:rsidR="007178FA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плановое (П)</w:t>
            </w:r>
          </w:p>
        </w:tc>
        <w:tc>
          <w:tcPr>
            <w:tcW w:w="1134" w:type="dxa"/>
            <w:vMerge/>
            <w:vAlign w:val="center"/>
          </w:tcPr>
          <w:p w:rsidR="007178FA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7178FA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178FA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063BF" w:rsidTr="007178FA">
        <w:tc>
          <w:tcPr>
            <w:tcW w:w="3936" w:type="dxa"/>
            <w:vAlign w:val="center"/>
          </w:tcPr>
          <w:p w:rsidR="009063BF" w:rsidRPr="00454EE9" w:rsidRDefault="009063BF" w:rsidP="007178F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 Возможность личного приема заявителей и потребителей услуг уполномоченными должностными лицами территориальной сетевой организации - всего</w:t>
            </w:r>
          </w:p>
        </w:tc>
        <w:tc>
          <w:tcPr>
            <w:tcW w:w="1417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 по критериям:</w:t>
            </w:r>
          </w:p>
        </w:tc>
        <w:tc>
          <w:tcPr>
            <w:tcW w:w="1417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1.1. Количество структурных подразделений по работе с заявителями и потребителями услуг в процентном отношении к общему количеству структурных подразделений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прямая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1.2. Количество утвержденных территориальной сетевой организацией в установленном порядке организационно-распорядительных документов по вопросам работы с заявителями и потребителями услуг - всего, шт.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прямая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417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а) регламенты оказания услуг и рассмотрения обращений заявителей и потребителей услуг, шт.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б) наличие положения о деятельности структурного подразделения по работе с заявителями и потребителями услуг (наличие - 1, отсутствие - 0), шт.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в) должностные инструкции сотрудников, обслуживающих заявителей и потребителей услуг, шт.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г) утвержденные территориальной сетевой организацией в установленном порядке формы отчетности о работе с заявителями и потребителями услуг, шт.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 Наличие телефонной связи для обращений потребителей услуг к уполномоченным должностным лицам территориальной сетевой организации</w:t>
            </w:r>
          </w:p>
        </w:tc>
        <w:tc>
          <w:tcPr>
            <w:tcW w:w="1417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 по критериям:</w:t>
            </w:r>
          </w:p>
        </w:tc>
        <w:tc>
          <w:tcPr>
            <w:tcW w:w="1417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2.1. Наличие единого телефонного номера для приема обращений потребителей услуг (наличие - 1, отсутствие - 0)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прямая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2.2. Наличие </w:t>
            </w:r>
            <w:proofErr w:type="spell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информационносправочной</w:t>
            </w:r>
            <w:proofErr w:type="spell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системы для автоматизации обработки обращений потребителей услуг, поступивших по телефону (наличие - 1, отсутствие - 0)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прямая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2.3. Наличие системы </w:t>
            </w:r>
            <w:proofErr w:type="spell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автоинформирования</w:t>
            </w:r>
            <w:proofErr w:type="spell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потребителей </w:t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услуг по телефону, предназначенной для доведения до них типовой информации (наличие - 1, отсутствие - 0)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прямая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3. Наличие в сети Интернет сайта территориальной сетевой организации с возможностью обмена информацией с потребителями услуг посредством электронной почты (наличие -1, отсутствие - 0)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прямая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 Проведение мероприятий по доведению до сведения потребителей услуг необходимой информации, в том числе путем ее размещения в сети Интернет, на бумажных носителях или иными доступными способами (проведение -1, отсутствие - 0)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прямая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 Простота и доступность схемы обжалования потребителями услуг действий должностных лиц территориальной сетевой организации, по критерию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обратная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5.1. Общее количество обращений потребителей услуг о проведении консультаций по порядку обжалования действий (бездействия) территориальной сетевой организации в ходе исполнения своих функций, процентов от общего количества поступивших обращений</w:t>
            </w:r>
          </w:p>
        </w:tc>
        <w:tc>
          <w:tcPr>
            <w:tcW w:w="1417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 Степень полноты, актуальности и достоверности предоставляемой потребителям услуг информации о деятельности территориальной сетевой организации - всего</w:t>
            </w:r>
          </w:p>
        </w:tc>
        <w:tc>
          <w:tcPr>
            <w:tcW w:w="1417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 по критериям:</w:t>
            </w:r>
          </w:p>
        </w:tc>
        <w:tc>
          <w:tcPr>
            <w:tcW w:w="1417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6.1. Общее количество обращений потребителей услуг о проведении консультаций по вопросам деятельности территориальной сетевой организации, процентов от общего количества поступивших обращений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обратная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6.2. Количество обращений потребителей услуг с указанием на отсутствие необходимой информации, которая должна быть раскрыта территориальной сетевой организацией в соответствии с нормативными правовыми актами, процентов от общего количества поступивших обращений</w:t>
            </w:r>
          </w:p>
        </w:tc>
        <w:tc>
          <w:tcPr>
            <w:tcW w:w="1417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обратная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063BF" w:rsidTr="000B6066">
        <w:tc>
          <w:tcPr>
            <w:tcW w:w="3936" w:type="dxa"/>
          </w:tcPr>
          <w:p w:rsidR="009063BF" w:rsidRPr="00454EE9" w:rsidRDefault="009063BF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7. Итого по индикатору информативности</w:t>
            </w:r>
          </w:p>
        </w:tc>
        <w:tc>
          <w:tcPr>
            <w:tcW w:w="1417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9063BF" w:rsidRPr="000B6066" w:rsidRDefault="009063BF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606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9063BF" w:rsidRPr="000B6066" w:rsidRDefault="007178FA" w:rsidP="000B6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9063BF" w:rsidRDefault="009063BF" w:rsidP="009063B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063BF" w:rsidRDefault="009063BF" w:rsidP="009063B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063BF" w:rsidRPr="00454EE9" w:rsidRDefault="009063BF" w:rsidP="009063B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</w:t>
      </w: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:rsidR="009063BF" w:rsidRDefault="009063BF" w:rsidP="009063B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9063BF" w:rsidRDefault="009063BF" w:rsidP="009063B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063BF" w:rsidRDefault="009063BF" w:rsidP="009063B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063BF" w:rsidRPr="00454EE9" w:rsidRDefault="009063BF" w:rsidP="009063B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063BF" w:rsidRDefault="009063BF" w:rsidP="009063B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F06D7" w:rsidRDefault="005F06D7" w:rsidP="009D70C5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Форма 2.2. Расчет значения индикатора исполнительности</w:t>
      </w:r>
    </w:p>
    <w:p w:rsidR="009D70C5" w:rsidRDefault="009D70C5" w:rsidP="009D70C5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D70C5" w:rsidRPr="00454EE9" w:rsidRDefault="009D70C5" w:rsidP="009D70C5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9D70C5" w:rsidRDefault="009D70C5" w:rsidP="009D70C5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9D70C5" w:rsidRDefault="009D70C5" w:rsidP="009D70C5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936"/>
        <w:gridCol w:w="1416"/>
        <w:gridCol w:w="1136"/>
        <w:gridCol w:w="1115"/>
        <w:gridCol w:w="1436"/>
        <w:gridCol w:w="1382"/>
      </w:tblGrid>
      <w:tr w:rsidR="00B22FAE" w:rsidTr="009D70C5">
        <w:tc>
          <w:tcPr>
            <w:tcW w:w="1888" w:type="pct"/>
            <w:vMerge w:val="restart"/>
            <w:vAlign w:val="center"/>
          </w:tcPr>
          <w:p w:rsidR="00B22FAE" w:rsidRPr="00454EE9" w:rsidRDefault="00B22FAE" w:rsidP="009D7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Параметр (показатель), характеризующий индикатор</w:t>
            </w:r>
          </w:p>
        </w:tc>
        <w:tc>
          <w:tcPr>
            <w:tcW w:w="1224" w:type="pct"/>
            <w:gridSpan w:val="2"/>
            <w:vAlign w:val="center"/>
          </w:tcPr>
          <w:p w:rsidR="00B22FAE" w:rsidRDefault="00B22FAE" w:rsidP="009D70C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Значение</w:t>
            </w:r>
          </w:p>
        </w:tc>
        <w:tc>
          <w:tcPr>
            <w:tcW w:w="535" w:type="pct"/>
            <w:vMerge w:val="restart"/>
            <w:vAlign w:val="center"/>
          </w:tcPr>
          <w:p w:rsidR="00B22FAE" w:rsidRPr="00454EE9" w:rsidRDefault="00B22FAE" w:rsidP="009D7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Ф/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х 100, %</w:t>
            </w:r>
          </w:p>
        </w:tc>
        <w:tc>
          <w:tcPr>
            <w:tcW w:w="689" w:type="pct"/>
            <w:vMerge w:val="restart"/>
            <w:vAlign w:val="center"/>
          </w:tcPr>
          <w:p w:rsidR="00B22FAE" w:rsidRPr="00454EE9" w:rsidRDefault="00B22FAE" w:rsidP="009D7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Зависимость</w:t>
            </w:r>
          </w:p>
        </w:tc>
        <w:tc>
          <w:tcPr>
            <w:tcW w:w="663" w:type="pct"/>
            <w:vMerge w:val="restart"/>
            <w:vAlign w:val="center"/>
          </w:tcPr>
          <w:p w:rsidR="00B22FAE" w:rsidRPr="00454EE9" w:rsidRDefault="00B22FAE" w:rsidP="009D7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Оценочный балл</w:t>
            </w:r>
          </w:p>
        </w:tc>
      </w:tr>
      <w:tr w:rsidR="00B22FAE" w:rsidTr="009D70C5">
        <w:tc>
          <w:tcPr>
            <w:tcW w:w="1888" w:type="pct"/>
            <w:vMerge/>
            <w:vAlign w:val="center"/>
          </w:tcPr>
          <w:p w:rsidR="00B22FAE" w:rsidRPr="00454EE9" w:rsidRDefault="00B22FAE" w:rsidP="009D7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9" w:type="pct"/>
            <w:vAlign w:val="center"/>
          </w:tcPr>
          <w:p w:rsidR="00B22FAE" w:rsidRPr="00454EE9" w:rsidRDefault="00B22FAE" w:rsidP="009D70C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фактическое (Ф)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9D7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плановое (П)</w:t>
            </w:r>
          </w:p>
        </w:tc>
        <w:tc>
          <w:tcPr>
            <w:tcW w:w="535" w:type="pct"/>
            <w:vMerge/>
            <w:vAlign w:val="center"/>
          </w:tcPr>
          <w:p w:rsidR="00B22FAE" w:rsidRPr="00454EE9" w:rsidRDefault="00B22FAE" w:rsidP="009D7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89" w:type="pct"/>
            <w:vMerge/>
            <w:vAlign w:val="center"/>
          </w:tcPr>
          <w:p w:rsidR="00B22FAE" w:rsidRPr="00454EE9" w:rsidRDefault="00B22FAE" w:rsidP="009D7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63" w:type="pct"/>
            <w:vMerge/>
            <w:vAlign w:val="center"/>
          </w:tcPr>
          <w:p w:rsidR="00B22FAE" w:rsidRPr="00454EE9" w:rsidRDefault="00B22FAE" w:rsidP="009D70C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9D70C5" w:rsidTr="009D70C5">
        <w:tc>
          <w:tcPr>
            <w:tcW w:w="1888" w:type="pct"/>
            <w:vAlign w:val="center"/>
          </w:tcPr>
          <w:p w:rsidR="009D70C5" w:rsidRPr="00454EE9" w:rsidRDefault="009D70C5" w:rsidP="009D70C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79" w:type="pct"/>
            <w:vAlign w:val="center"/>
          </w:tcPr>
          <w:p w:rsidR="009D70C5" w:rsidRPr="00454EE9" w:rsidRDefault="009D70C5" w:rsidP="009D70C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45" w:type="pct"/>
            <w:vAlign w:val="center"/>
          </w:tcPr>
          <w:p w:rsidR="009D70C5" w:rsidRPr="00454EE9" w:rsidRDefault="009D70C5" w:rsidP="009D70C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5" w:type="pct"/>
            <w:vAlign w:val="center"/>
          </w:tcPr>
          <w:p w:rsidR="009D70C5" w:rsidRPr="00454EE9" w:rsidRDefault="009D70C5" w:rsidP="009D70C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89" w:type="pct"/>
            <w:vAlign w:val="center"/>
          </w:tcPr>
          <w:p w:rsidR="009D70C5" w:rsidRPr="00454EE9" w:rsidRDefault="009D70C5" w:rsidP="009D70C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63" w:type="pct"/>
            <w:vAlign w:val="center"/>
          </w:tcPr>
          <w:p w:rsidR="009D70C5" w:rsidRPr="00454EE9" w:rsidRDefault="009D70C5" w:rsidP="009D70C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</w:tr>
      <w:tr w:rsidR="009D70C5" w:rsidTr="00B22FAE">
        <w:tc>
          <w:tcPr>
            <w:tcW w:w="1888" w:type="pct"/>
          </w:tcPr>
          <w:p w:rsidR="009D70C5" w:rsidRPr="00454EE9" w:rsidRDefault="009D70C5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 Соблюдение сроков по процедурам взаимодействия с потребителями услуг (заявителями) - всего</w:t>
            </w:r>
          </w:p>
        </w:tc>
        <w:tc>
          <w:tcPr>
            <w:tcW w:w="679" w:type="pct"/>
            <w:vAlign w:val="center"/>
          </w:tcPr>
          <w:p w:rsidR="009D70C5" w:rsidRPr="00454EE9" w:rsidRDefault="009D70C5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45" w:type="pct"/>
            <w:vAlign w:val="center"/>
          </w:tcPr>
          <w:p w:rsidR="009D70C5" w:rsidRPr="00454EE9" w:rsidRDefault="009D70C5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5" w:type="pct"/>
            <w:vAlign w:val="center"/>
          </w:tcPr>
          <w:p w:rsidR="009D70C5" w:rsidRPr="00454EE9" w:rsidRDefault="009D70C5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89" w:type="pct"/>
            <w:vAlign w:val="center"/>
          </w:tcPr>
          <w:p w:rsidR="009D70C5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63" w:type="pct"/>
            <w:vAlign w:val="center"/>
          </w:tcPr>
          <w:p w:rsidR="009D70C5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</w:tr>
      <w:tr w:rsidR="009D70C5" w:rsidTr="00B22FAE">
        <w:tc>
          <w:tcPr>
            <w:tcW w:w="1888" w:type="pct"/>
          </w:tcPr>
          <w:p w:rsidR="009D70C5" w:rsidRPr="00454EE9" w:rsidRDefault="009D70C5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 по критериям:</w:t>
            </w:r>
          </w:p>
        </w:tc>
        <w:tc>
          <w:tcPr>
            <w:tcW w:w="679" w:type="pct"/>
            <w:vAlign w:val="center"/>
          </w:tcPr>
          <w:p w:rsidR="009D70C5" w:rsidRPr="00454EE9" w:rsidRDefault="009D70C5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45" w:type="pct"/>
            <w:vAlign w:val="center"/>
          </w:tcPr>
          <w:p w:rsidR="009D70C5" w:rsidRPr="00454EE9" w:rsidRDefault="009D70C5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35" w:type="pct"/>
            <w:vAlign w:val="center"/>
          </w:tcPr>
          <w:p w:rsidR="009D70C5" w:rsidRPr="00454EE9" w:rsidRDefault="009D70C5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89" w:type="pct"/>
            <w:vAlign w:val="center"/>
          </w:tcPr>
          <w:p w:rsidR="009D70C5" w:rsidRPr="00454EE9" w:rsidRDefault="009D70C5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3" w:type="pct"/>
            <w:vAlign w:val="center"/>
          </w:tcPr>
          <w:p w:rsidR="009D70C5" w:rsidRPr="00454EE9" w:rsidRDefault="009D70C5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1.1. Среднее время, затраченное территориальной сетевой организацией на направление проекта договора оказания услуг по передаче электрической энергии потребителю услуг (заявителю), дней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1.2. Среднее время, необходимое для оборудования точки поставки приборами учета с момента подачи заявления потребителем услуг: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а) для физических лиц, включая индивидуальных предпринимателей, и юридических лиц - субъектов малого и среднего предпринимательства, дней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б) для остальных потребителей услуг, дней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1.3. Количество случаев отказа от заключения и случаев расторжения потребителем услуг договоров оказания услуг по передаче электрической энергии, процентов от общего количества заключенных территориальной сетевой организацией договоров с потребителями услуг (заявителями), кроме физических лиц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 Соблюдение требований нормативных правовых актов Российской Федерации по поддержанию качества электрической энергии, по критерию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2.1. Количество обращений потребителей услуг с указанием на ненадлежащее качество электрической энергии, процентов от общего количества поступивших обращений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 Наличие взаимодействия с потребителями услуг при выводе оборудования в ремонт и (или) из эксплуатации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 по критериям: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3.1. Наличие (отсутствие) установленной процедуры согласования с потребителями услуг графиков вывода электросетевого оборудования в ремонт и (или) из эксплуатации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прямая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(наличие - 1, отсутствие - 0)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3.2. Количество обращений потребителей услуг с указанием на несогласие введения предлагаемых территориальной сетевой организацией графиков вывода электросетевого оборудования в ремонт и (или) из эксплуатации, процентов от общего количества поступивших обращений, кроме физических лиц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 Соблюдение требований нормативных правовых актов по защите персональных данных потребителей услуг (заявителей), по критерию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4F356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0,2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4.1. Количество обращений потребителей услуг (заявителей) с указанием на неправомерность использования персональных данных потребителей услуг (заявителей), процентов от общего количества поступивших обращений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0,2</w:t>
            </w:r>
          </w:p>
        </w:tc>
      </w:tr>
      <w:tr w:rsidR="00B22FAE" w:rsidTr="00B22FAE">
        <w:tc>
          <w:tcPr>
            <w:tcW w:w="1888" w:type="pct"/>
          </w:tcPr>
          <w:p w:rsidR="00B22FAE" w:rsidRPr="00454EE9" w:rsidRDefault="00B22FAE" w:rsidP="009D70C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 Итого по индикатору исполнительности</w:t>
            </w:r>
          </w:p>
        </w:tc>
        <w:tc>
          <w:tcPr>
            <w:tcW w:w="67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4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5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89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63" w:type="pct"/>
            <w:vAlign w:val="center"/>
          </w:tcPr>
          <w:p w:rsidR="00B22FAE" w:rsidRPr="00454EE9" w:rsidRDefault="00B22FAE" w:rsidP="00B22FA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0,425</w:t>
            </w:r>
          </w:p>
        </w:tc>
      </w:tr>
    </w:tbl>
    <w:p w:rsidR="009D70C5" w:rsidRDefault="009D70C5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70C5" w:rsidRDefault="009D70C5" w:rsidP="009D70C5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70C5" w:rsidRPr="00454EE9" w:rsidRDefault="009D70C5" w:rsidP="009D70C5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</w:t>
      </w: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:rsidR="009D70C5" w:rsidRDefault="009D70C5" w:rsidP="009D70C5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9D70C5" w:rsidRDefault="009D70C5" w:rsidP="009D70C5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D70C5" w:rsidRDefault="009D70C5" w:rsidP="009D70C5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D70C5" w:rsidRPr="00454EE9" w:rsidRDefault="009D70C5" w:rsidP="009D70C5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70C5" w:rsidRPr="00454EE9" w:rsidRDefault="009D70C5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  <w:gridCol w:w="36"/>
        <w:gridCol w:w="36"/>
        <w:gridCol w:w="36"/>
        <w:gridCol w:w="36"/>
      </w:tblGrid>
      <w:tr w:rsidR="00454EE9" w:rsidRPr="00454EE9" w:rsidTr="009D70C5">
        <w:tc>
          <w:tcPr>
            <w:tcW w:w="0" w:type="auto"/>
            <w:vMerge w:val="restart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vMerge/>
            <w:shd w:val="clear" w:color="auto" w:fill="FFFFFF"/>
            <w:vAlign w:val="center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54EE9" w:rsidRPr="00454EE9" w:rsidTr="009D70C5"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F06D7" w:rsidRPr="00454EE9" w:rsidRDefault="005F06D7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900BF" w:rsidRPr="00454EE9" w:rsidTr="009D70C5">
        <w:tc>
          <w:tcPr>
            <w:tcW w:w="0" w:type="auto"/>
            <w:shd w:val="clear" w:color="auto" w:fill="FFFFFF"/>
          </w:tcPr>
          <w:p w:rsidR="00F900BF" w:rsidRPr="00454EE9" w:rsidRDefault="00F900BF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F900BF" w:rsidRPr="00454EE9" w:rsidRDefault="00F900BF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F900BF" w:rsidRPr="00454EE9" w:rsidRDefault="00F900BF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F900BF" w:rsidRPr="00454EE9" w:rsidRDefault="00F900BF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F900BF" w:rsidRPr="00454EE9" w:rsidRDefault="00F900BF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F900BF" w:rsidRPr="00454EE9" w:rsidRDefault="00F900BF" w:rsidP="00201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9D70C5" w:rsidRDefault="009D70C5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70C5" w:rsidRDefault="009D70C5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70C5" w:rsidRDefault="009D70C5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70C5" w:rsidRDefault="009D70C5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F06D7" w:rsidRDefault="005F06D7" w:rsidP="009D70C5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Форма 2.3. Расчет значения индикатора результативности обратной связи</w:t>
      </w:r>
    </w:p>
    <w:p w:rsidR="009D70C5" w:rsidRDefault="009D70C5" w:rsidP="009D70C5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D70C5" w:rsidRDefault="009D70C5" w:rsidP="009D70C5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D70C5" w:rsidRPr="00454EE9" w:rsidRDefault="009D70C5" w:rsidP="009D70C5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9D70C5" w:rsidRDefault="009D70C5" w:rsidP="009D70C5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5F06D7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70C5" w:rsidRDefault="009D70C5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077"/>
        <w:gridCol w:w="1367"/>
        <w:gridCol w:w="1042"/>
        <w:gridCol w:w="975"/>
        <w:gridCol w:w="1436"/>
        <w:gridCol w:w="1524"/>
      </w:tblGrid>
      <w:tr w:rsidR="007E13DA" w:rsidTr="007E13DA">
        <w:tc>
          <w:tcPr>
            <w:tcW w:w="1956" w:type="pct"/>
            <w:vMerge w:val="restart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Параметр (показатель), характеризующий индикатор</w:t>
            </w:r>
          </w:p>
        </w:tc>
        <w:tc>
          <w:tcPr>
            <w:tcW w:w="1156" w:type="pct"/>
            <w:gridSpan w:val="2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Значение</w:t>
            </w:r>
          </w:p>
        </w:tc>
        <w:tc>
          <w:tcPr>
            <w:tcW w:w="468" w:type="pct"/>
            <w:vMerge w:val="restart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Ф/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х 100, %</w:t>
            </w:r>
          </w:p>
        </w:tc>
        <w:tc>
          <w:tcPr>
            <w:tcW w:w="689" w:type="pct"/>
            <w:vMerge w:val="restart"/>
            <w:vAlign w:val="center"/>
          </w:tcPr>
          <w:p w:rsidR="007E13DA" w:rsidRDefault="007E13DA" w:rsidP="007E13DA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Зависимость</w:t>
            </w:r>
          </w:p>
        </w:tc>
        <w:tc>
          <w:tcPr>
            <w:tcW w:w="731" w:type="pct"/>
            <w:vMerge w:val="restart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Оценочный балл</w:t>
            </w:r>
          </w:p>
        </w:tc>
      </w:tr>
      <w:tr w:rsidR="007E13DA" w:rsidTr="007E13DA">
        <w:tc>
          <w:tcPr>
            <w:tcW w:w="1956" w:type="pct"/>
            <w:vMerge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56" w:type="pct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фактическое (Ф)</w:t>
            </w:r>
          </w:p>
        </w:tc>
        <w:tc>
          <w:tcPr>
            <w:tcW w:w="500" w:type="pct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плановое (П)</w:t>
            </w:r>
          </w:p>
        </w:tc>
        <w:tc>
          <w:tcPr>
            <w:tcW w:w="468" w:type="pct"/>
            <w:vMerge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89" w:type="pct"/>
            <w:vMerge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731" w:type="pct"/>
            <w:vMerge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E13DA" w:rsidTr="003D1676">
        <w:tc>
          <w:tcPr>
            <w:tcW w:w="1956" w:type="pct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0" w:type="pct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68" w:type="pct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31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 Наличие структурного подразделения территориальной сетевой организации по рассмотрению, обработке и принятию мер по обращениям потребителей услуг (наличие - 1, отсутствие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- °)</w:t>
            </w:r>
            <w:proofErr w:type="gramEnd"/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прямая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 Степень удовлетворения обращений потребителей услуг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68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 по критериям: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68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31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2.1. Общее количество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2.2. Количество принятых мер по результатам рассмотрения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прямая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2.3. 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Количество обращений, связанных с неудовлетворенностью принятыми мерами, указанными в </w:t>
            </w:r>
            <w:hyperlink r:id="rId21" w:anchor="23022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п. 2.2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настоящей формы, поступивших от потребителей услуг в течение 30 рабочих дней после завершения мероприятий, указанных в п. 2.2 настоящей формы, процентов от общего количества поступивших обращений</w:t>
            </w:r>
            <w:proofErr w:type="gramEnd"/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731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2.4. Количество обращений потребителей услуг с указанием на ненадлежащее качество услуг, оказываемых территориальной сетевой организацией, поступивших в соответствующий контролирующий орган исполнительной власти, процентов от общего количества поступивших обращений</w:t>
            </w:r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2.5. Количество отзывов и предложений по вопросам деятельности территориальной сетевой организации, поступивших через обратную связь, в процентах от общего количества поступивших обращений</w:t>
            </w:r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прямая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2.6. Количество реализованных изменений в деятельности организации, направленных 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</w:t>
            </w:r>
            <w:proofErr w:type="gramEnd"/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прямая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повышение качества обслуживания потребителей услуг, шт.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68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31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 Оперативность реагирования на обращения потребителей услуг - всего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68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89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 по критериям: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68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31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3.1. Средняя продолжительность времени принятия мер по результатам обращения потребителя услуг, дней</w:t>
            </w:r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3.2. Взаимодействие территориальной сетевой организации с потребителями услуг с целью получения информации о качестве обслуживания, реализованное посредством: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прямая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а) письменных опросов, шт. на 1000 потребителей услуг</w:t>
            </w:r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31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б) электронной связи через сеть Интернет, шт. на 1000 потребителей услуг</w:t>
            </w:r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31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в) системы </w:t>
            </w:r>
            <w:proofErr w:type="spell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автоинформирования</w:t>
            </w:r>
            <w:proofErr w:type="spell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шт. на 1000 потребителей услуг</w:t>
            </w:r>
            <w:hyperlink r:id="rId22" w:anchor="231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31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 Индивидуальность подхода к потребителям услуг льготных категорий, по критерию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68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4.1. Количество обращений потребителей услуг льготных категорий с указанием на неудовлетворительность качества их обслуживания, шт. на 1000 потребителей услуг</w:t>
            </w:r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 Оперативность возмещения убытков потребителям услуг при несоблюдении территориальной сетевой организацией обязательств, предусмотренных нормативными правовыми актами и договорами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68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31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том числе по критериям: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68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31" w:type="pct"/>
            <w:vAlign w:val="center"/>
          </w:tcPr>
          <w:p w:rsidR="007E13DA" w:rsidRDefault="007E13DA" w:rsidP="00F900B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5.1. Средняя продолжительность времени на принятие территориальной сетевой организацией мер по возмещению потребителю услуг убытков, месяцев</w:t>
            </w:r>
          </w:p>
        </w:tc>
        <w:tc>
          <w:tcPr>
            <w:tcW w:w="656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7E13DA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обратная</w:t>
            </w:r>
          </w:p>
        </w:tc>
        <w:tc>
          <w:tcPr>
            <w:tcW w:w="731" w:type="pct"/>
            <w:vAlign w:val="center"/>
          </w:tcPr>
          <w:p w:rsidR="007E13DA" w:rsidRDefault="00F900BF" w:rsidP="00F900B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F900BF" w:rsidTr="004F3567">
        <w:trPr>
          <w:trHeight w:val="2415"/>
        </w:trPr>
        <w:tc>
          <w:tcPr>
            <w:tcW w:w="1956" w:type="pct"/>
          </w:tcPr>
          <w:p w:rsidR="00F900BF" w:rsidRPr="00454EE9" w:rsidRDefault="00F900BF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5.2. Доля потребителей услуг, получивших возмещение убытков, возникших в результате неисполнения (ненадлежащего исполнения) территориальной сетевой организацией своих обязательств, от числа потребителей, в пользу которых было вынесено судебное решение, или</w:t>
            </w:r>
          </w:p>
          <w:p w:rsidR="00F900BF" w:rsidRPr="00454EE9" w:rsidRDefault="00F900BF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возмещение было произведено во внесудебном порядке, процентов</w:t>
            </w:r>
          </w:p>
        </w:tc>
        <w:tc>
          <w:tcPr>
            <w:tcW w:w="656" w:type="pct"/>
            <w:vAlign w:val="center"/>
          </w:tcPr>
          <w:p w:rsidR="00F900BF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500" w:type="pct"/>
            <w:vAlign w:val="center"/>
          </w:tcPr>
          <w:p w:rsidR="00F900BF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68" w:type="pct"/>
            <w:vAlign w:val="center"/>
          </w:tcPr>
          <w:p w:rsidR="00F900BF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89" w:type="pct"/>
            <w:vAlign w:val="center"/>
          </w:tcPr>
          <w:p w:rsidR="00F900BF" w:rsidRPr="00454EE9" w:rsidRDefault="00F900BF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прямая</w:t>
            </w:r>
          </w:p>
        </w:tc>
        <w:tc>
          <w:tcPr>
            <w:tcW w:w="731" w:type="pct"/>
            <w:vAlign w:val="center"/>
          </w:tcPr>
          <w:p w:rsidR="00F900BF" w:rsidRDefault="00F900BF" w:rsidP="00F900B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7E13DA" w:rsidTr="00F900BF">
        <w:tc>
          <w:tcPr>
            <w:tcW w:w="1956" w:type="pct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 Итого по индикатору результативность обратной связи</w:t>
            </w:r>
          </w:p>
        </w:tc>
        <w:tc>
          <w:tcPr>
            <w:tcW w:w="656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68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89" w:type="pct"/>
            <w:vAlign w:val="center"/>
          </w:tcPr>
          <w:p w:rsidR="007E13DA" w:rsidRPr="00454EE9" w:rsidRDefault="007E13DA" w:rsidP="00F900BF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31" w:type="pct"/>
            <w:vAlign w:val="center"/>
          </w:tcPr>
          <w:p w:rsidR="007E13DA" w:rsidRDefault="00F900BF" w:rsidP="00F900B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</w:tbl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7E13D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Pr="00454EE9" w:rsidRDefault="007E13DA" w:rsidP="007E13D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</w:t>
      </w: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:rsidR="007E13DA" w:rsidRDefault="007E13DA" w:rsidP="007E13D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7E13DA" w:rsidRDefault="007E13DA" w:rsidP="007E13D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F06D7" w:rsidRPr="00454EE9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</w:t>
      </w:r>
    </w:p>
    <w:p w:rsidR="005F06D7" w:rsidRPr="00454EE9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* Расчет производится при наличии в территориальной сетевой организации Системы </w:t>
      </w:r>
      <w:proofErr w:type="spellStart"/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автоинформирования</w:t>
      </w:r>
      <w:proofErr w:type="spellEnd"/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голосовая</w:t>
      </w:r>
      <w:proofErr w:type="gramEnd"/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, СМС и другим способом).</w:t>
      </w:r>
    </w:p>
    <w:p w:rsidR="005F06D7" w:rsidRDefault="005F06D7" w:rsidP="007E13DA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Форма 3.1. Отчетные данные для расчета </w:t>
      </w:r>
      <w:proofErr w:type="gramStart"/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значения показателя качества рассмотрения заявок</w:t>
      </w:r>
      <w:proofErr w:type="gramEnd"/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технологическое присоединение к сети в период</w:t>
      </w:r>
      <w:r w:rsidR="006638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2020 года</w:t>
      </w:r>
    </w:p>
    <w:p w:rsidR="007E13DA" w:rsidRDefault="007E13DA" w:rsidP="007E13DA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E13DA" w:rsidRPr="00454EE9" w:rsidRDefault="007E13DA" w:rsidP="007E13DA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7E13DA" w:rsidRDefault="007E13DA" w:rsidP="007E13DA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7E13DA" w:rsidRDefault="007E13DA" w:rsidP="007E13D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Pr="00454EE9" w:rsidRDefault="007E13DA" w:rsidP="007E13DA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F06D7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55"/>
        <w:gridCol w:w="1666"/>
      </w:tblGrid>
      <w:tr w:rsidR="007E13DA" w:rsidTr="007E13DA">
        <w:tc>
          <w:tcPr>
            <w:tcW w:w="8755" w:type="dxa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Показатель</w:t>
            </w:r>
          </w:p>
        </w:tc>
        <w:tc>
          <w:tcPr>
            <w:tcW w:w="1666" w:type="dxa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Число, шт.</w:t>
            </w:r>
          </w:p>
        </w:tc>
      </w:tr>
      <w:tr w:rsidR="007E13DA" w:rsidTr="007E13DA">
        <w:tc>
          <w:tcPr>
            <w:tcW w:w="8755" w:type="dxa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66" w:type="dxa"/>
          </w:tcPr>
          <w:p w:rsidR="007E13DA" w:rsidRPr="00454EE9" w:rsidRDefault="007E13DA" w:rsidP="007E13D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1A0D07">
        <w:tc>
          <w:tcPr>
            <w:tcW w:w="8755" w:type="dxa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сети, шт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4DA4E9E7" wp14:editId="4AAE1544">
                  <wp:extent cx="371475" cy="190500"/>
                  <wp:effectExtent l="0" t="0" r="9525" b="0"/>
                  <wp:docPr id="79" name="Рисунок 79" descr="https://www.garant.ru/files/8/8/1085688/pict273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www.garant.ru/files/8/8/1085688/pict273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1666" w:type="dxa"/>
            <w:vAlign w:val="center"/>
          </w:tcPr>
          <w:p w:rsidR="007E13DA" w:rsidRPr="00454EE9" w:rsidRDefault="001A0D07" w:rsidP="001A0D0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7E13DA" w:rsidTr="001A0D07">
        <w:tc>
          <w:tcPr>
            <w:tcW w:w="8755" w:type="dxa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 с нарушением установленных сроков его направления, шт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1926EF0B" wp14:editId="05AD2F53">
                  <wp:extent cx="371475" cy="238125"/>
                  <wp:effectExtent l="0" t="0" r="9525" b="9525"/>
                  <wp:docPr id="80" name="Рисунок 80" descr="https://www.garant.ru/files/8/8/1085688/pict274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www.garant.ru/files/8/8/1085688/pict274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1666" w:type="dxa"/>
            <w:vAlign w:val="center"/>
          </w:tcPr>
          <w:p w:rsidR="007E13DA" w:rsidRPr="00454EE9" w:rsidRDefault="001A0D07" w:rsidP="001A0D0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  <w:tr w:rsidR="007E13DA" w:rsidTr="001A0D07">
        <w:tc>
          <w:tcPr>
            <w:tcW w:w="8755" w:type="dxa"/>
          </w:tcPr>
          <w:p w:rsidR="007E13DA" w:rsidRPr="00454EE9" w:rsidRDefault="007E13DA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Показатель качества рассмотрения заявок на технологическое присоединение к сети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7DC2EB77" wp14:editId="39D035EF">
                  <wp:extent cx="419100" cy="190500"/>
                  <wp:effectExtent l="0" t="0" r="0" b="0"/>
                  <wp:docPr id="81" name="Рисунок 81" descr="https://www.garant.ru/files/8/8/1085688/pict275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www.garant.ru/files/8/8/1085688/pict275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1666" w:type="dxa"/>
            <w:vAlign w:val="center"/>
          </w:tcPr>
          <w:p w:rsidR="007E13DA" w:rsidRPr="00454EE9" w:rsidRDefault="00722F00" w:rsidP="001A0D0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</w:tbl>
    <w:p w:rsidR="007E13DA" w:rsidRPr="00454EE9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7E13D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Pr="00454EE9" w:rsidRDefault="007E13DA" w:rsidP="007E13D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</w:t>
      </w: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:rsidR="007E13DA" w:rsidRDefault="007E13DA" w:rsidP="007E13D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7E13DA" w:rsidRDefault="007E13DA" w:rsidP="007E13D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F06D7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E13DA" w:rsidRPr="00454EE9" w:rsidRDefault="007E13DA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6381B" w:rsidRDefault="005F06D7" w:rsidP="003D1676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Форма 3.2. Отчетные данные для расчета </w:t>
      </w:r>
      <w:proofErr w:type="gramStart"/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значения показателя качества исполнения договоров</w:t>
      </w:r>
      <w:proofErr w:type="gramEnd"/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 осуществлении технологического п</w:t>
      </w:r>
      <w:r w:rsidR="006638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рисоединения заявителей к сети,</w:t>
      </w:r>
    </w:p>
    <w:p w:rsidR="005F06D7" w:rsidRPr="00454EE9" w:rsidRDefault="005F06D7" w:rsidP="003D1676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период </w:t>
      </w:r>
      <w:r w:rsidR="006638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2020 года</w:t>
      </w:r>
    </w:p>
    <w:p w:rsidR="005F06D7" w:rsidRDefault="005F06D7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Pr="00454EE9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3D1676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3D1676" w:rsidRDefault="003D1676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5"/>
        <w:tblW w:w="10421" w:type="dxa"/>
        <w:tblLook w:val="04A0" w:firstRow="1" w:lastRow="0" w:firstColumn="1" w:lastColumn="0" w:noHBand="0" w:noVBand="1"/>
      </w:tblPr>
      <w:tblGrid>
        <w:gridCol w:w="5210"/>
        <w:gridCol w:w="5211"/>
      </w:tblGrid>
      <w:tr w:rsidR="003D1676" w:rsidTr="003D1676">
        <w:tc>
          <w:tcPr>
            <w:tcW w:w="5210" w:type="dxa"/>
          </w:tcPr>
          <w:p w:rsidR="003D1676" w:rsidRPr="00454EE9" w:rsidRDefault="003D1676" w:rsidP="003D16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Показатель</w:t>
            </w:r>
          </w:p>
        </w:tc>
        <w:tc>
          <w:tcPr>
            <w:tcW w:w="5211" w:type="dxa"/>
          </w:tcPr>
          <w:p w:rsidR="003D1676" w:rsidRPr="00454EE9" w:rsidRDefault="003D1676" w:rsidP="003D16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Число, шт.</w:t>
            </w:r>
          </w:p>
        </w:tc>
      </w:tr>
      <w:tr w:rsidR="003D1676" w:rsidTr="003D1676">
        <w:tc>
          <w:tcPr>
            <w:tcW w:w="5210" w:type="dxa"/>
          </w:tcPr>
          <w:p w:rsidR="003D1676" w:rsidRPr="00454EE9" w:rsidRDefault="003D1676" w:rsidP="003D1676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211" w:type="dxa"/>
          </w:tcPr>
          <w:p w:rsidR="003D1676" w:rsidRPr="00454EE9" w:rsidRDefault="003D1676" w:rsidP="003D1676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3D1676" w:rsidTr="00722F00">
        <w:tc>
          <w:tcPr>
            <w:tcW w:w="5210" w:type="dxa"/>
          </w:tcPr>
          <w:p w:rsidR="003D1676" w:rsidRPr="00454EE9" w:rsidRDefault="003D1676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Число 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шт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660C0829" wp14:editId="76A20A06">
                  <wp:extent cx="342900" cy="190500"/>
                  <wp:effectExtent l="0" t="0" r="0" b="0"/>
                  <wp:docPr id="73" name="Рисунок 73" descr="https://www.garant.ru/files/8/8/1085688/pict276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www.garant.ru/files/8/8/1085688/pict276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5211" w:type="dxa"/>
            <w:vAlign w:val="center"/>
          </w:tcPr>
          <w:p w:rsidR="003D1676" w:rsidRPr="00454EE9" w:rsidRDefault="0066381B" w:rsidP="00722F00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3D1676" w:rsidTr="00722F00">
        <w:tc>
          <w:tcPr>
            <w:tcW w:w="5210" w:type="dxa"/>
          </w:tcPr>
          <w:p w:rsidR="003D1676" w:rsidRPr="00454EE9" w:rsidRDefault="003D1676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Число 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по которым произошло нарушение установленных сроков технологического присоединения, шт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347A77CB" wp14:editId="59527DA9">
                  <wp:extent cx="342900" cy="238125"/>
                  <wp:effectExtent l="0" t="0" r="0" b="9525"/>
                  <wp:docPr id="74" name="Рисунок 74" descr="https://www.garant.ru/files/8/8/1085688/pict277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www.garant.ru/files/8/8/1085688/pict277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5211" w:type="dxa"/>
            <w:vAlign w:val="center"/>
          </w:tcPr>
          <w:p w:rsidR="003D1676" w:rsidRDefault="0066381B" w:rsidP="00722F0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3D1676" w:rsidTr="00722F00">
        <w:tc>
          <w:tcPr>
            <w:tcW w:w="5210" w:type="dxa"/>
          </w:tcPr>
          <w:p w:rsidR="003D1676" w:rsidRPr="00454EE9" w:rsidRDefault="003D1676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Показатель качества исполнения договоров об осуществлении технологического присоединения заявителей к сети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29AAD3D8" wp14:editId="198DD665">
                  <wp:extent cx="352425" cy="190500"/>
                  <wp:effectExtent l="0" t="0" r="9525" b="0"/>
                  <wp:docPr id="75" name="Рисунок 75" descr="https://www.garant.ru/files/8/8/1085688/pict278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www.garant.ru/files/8/8/1085688/pict278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5211" w:type="dxa"/>
            <w:vAlign w:val="center"/>
          </w:tcPr>
          <w:p w:rsidR="003D1676" w:rsidRDefault="0066381B" w:rsidP="00722F0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</w:tbl>
    <w:p w:rsidR="003D1676" w:rsidRDefault="003D1676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Pr="00454EE9" w:rsidRDefault="003D1676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Pr="00454EE9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</w:t>
      </w: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F06D7" w:rsidRPr="00454EE9" w:rsidRDefault="005F06D7" w:rsidP="003D1676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Форма 3.3. Отчетные данные для расчета значения показателя соблюдения антимонопольного законодательства при технологическом присоединении заявителей к электрическим сетям сетевой организации, в период</w:t>
      </w:r>
      <w:r w:rsidR="006638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2020 года</w:t>
      </w:r>
    </w:p>
    <w:p w:rsidR="003D1676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676" w:rsidRPr="00454EE9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3D1676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3D1676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5"/>
        <w:tblW w:w="10421" w:type="dxa"/>
        <w:tblLook w:val="04A0" w:firstRow="1" w:lastRow="0" w:firstColumn="1" w:lastColumn="0" w:noHBand="0" w:noVBand="1"/>
      </w:tblPr>
      <w:tblGrid>
        <w:gridCol w:w="6629"/>
        <w:gridCol w:w="3792"/>
      </w:tblGrid>
      <w:tr w:rsidR="003D1676" w:rsidTr="00497754">
        <w:tc>
          <w:tcPr>
            <w:tcW w:w="6629" w:type="dxa"/>
            <w:vAlign w:val="center"/>
          </w:tcPr>
          <w:p w:rsidR="003D1676" w:rsidRPr="00454EE9" w:rsidRDefault="003D1676" w:rsidP="004977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Показатель</w:t>
            </w:r>
          </w:p>
        </w:tc>
        <w:tc>
          <w:tcPr>
            <w:tcW w:w="3792" w:type="dxa"/>
            <w:vAlign w:val="center"/>
          </w:tcPr>
          <w:p w:rsidR="003D1676" w:rsidRPr="00454EE9" w:rsidRDefault="003D1676" w:rsidP="004977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Значение</w:t>
            </w:r>
          </w:p>
        </w:tc>
      </w:tr>
      <w:tr w:rsidR="003D1676" w:rsidTr="003D1676">
        <w:tc>
          <w:tcPr>
            <w:tcW w:w="6629" w:type="dxa"/>
          </w:tcPr>
          <w:p w:rsidR="003D1676" w:rsidRPr="00454EE9" w:rsidRDefault="003D1676" w:rsidP="003D1676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792" w:type="dxa"/>
          </w:tcPr>
          <w:p w:rsidR="003D1676" w:rsidRPr="00454EE9" w:rsidRDefault="003D1676" w:rsidP="003D1676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3D1676" w:rsidTr="003D1676">
        <w:tc>
          <w:tcPr>
            <w:tcW w:w="6629" w:type="dxa"/>
          </w:tcPr>
          <w:p w:rsidR="003D1676" w:rsidRPr="00454EE9" w:rsidRDefault="003D1676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Число вступивших в законную силу решений антимонопольного органа и (или) суда об установлении нарушений сетевой организацией требований антимонопольного законодательства Российской Федерации в части оказания услуг по технологическому присоединению в соответствующем расчетном периоде, шт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42E08298" wp14:editId="39FEC82D">
                  <wp:extent cx="304800" cy="190500"/>
                  <wp:effectExtent l="0" t="0" r="0" b="0"/>
                  <wp:docPr id="76" name="Рисунок 76" descr="https://www.garant.ru/files/8/8/1085688/pict279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www.garant.ru/files/8/8/1085688/pict279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3792" w:type="dxa"/>
            <w:vAlign w:val="center"/>
          </w:tcPr>
          <w:p w:rsidR="003D1676" w:rsidRPr="00454EE9" w:rsidRDefault="0066381B" w:rsidP="0066381B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  <w:tr w:rsidR="003D1676" w:rsidTr="003D1676">
        <w:tc>
          <w:tcPr>
            <w:tcW w:w="6629" w:type="dxa"/>
          </w:tcPr>
          <w:p w:rsidR="003D1676" w:rsidRPr="00454EE9" w:rsidRDefault="003D1676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Общее число заявок на технологическое присоединение к сети, поданных заявителями в соответствующий расчетный период, десятки шт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4E970DD4" wp14:editId="13FA535D">
                  <wp:extent cx="390525" cy="190500"/>
                  <wp:effectExtent l="0" t="0" r="9525" b="0"/>
                  <wp:docPr id="77" name="Рисунок 77" descr="https://www.garant.ru/files/8/8/1085688/pict280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www.garant.ru/files/8/8/1085688/pict280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</w:tc>
        <w:tc>
          <w:tcPr>
            <w:tcW w:w="3792" w:type="dxa"/>
            <w:vAlign w:val="center"/>
          </w:tcPr>
          <w:p w:rsidR="003D1676" w:rsidRPr="00454EE9" w:rsidRDefault="00C4449F" w:rsidP="003D1676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0,2</w:t>
            </w:r>
          </w:p>
        </w:tc>
      </w:tr>
      <w:tr w:rsidR="003D1676" w:rsidTr="003D1676">
        <w:tc>
          <w:tcPr>
            <w:tcW w:w="6629" w:type="dxa"/>
          </w:tcPr>
          <w:p w:rsidR="003D1676" w:rsidRDefault="003D1676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Показатель соблюдения антимонопольного законодательства при технологическом присоединении заявителей к электрическим сетям сетевой организации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5691835D" wp14:editId="27696FFC">
                  <wp:extent cx="400050" cy="190500"/>
                  <wp:effectExtent l="0" t="0" r="0" b="0"/>
                  <wp:docPr id="78" name="Рисунок 78" descr="https://www.garant.ru/files/8/8/1085688/pict281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www.garant.ru/files/8/8/1085688/pict281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)</w:t>
            </w:r>
            <w:proofErr w:type="gramEnd"/>
          </w:p>
          <w:p w:rsidR="003D1676" w:rsidRDefault="003D1676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D1676" w:rsidRPr="00454EE9" w:rsidRDefault="003D1676" w:rsidP="003D167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3D1676" w:rsidRDefault="00FA3081" w:rsidP="003D167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3D1676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A3081" w:rsidRDefault="00FA3081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A3081" w:rsidRDefault="00FA3081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Pr="00454EE9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</w:t>
      </w: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FA3081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97754" w:rsidRDefault="00497754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A3081" w:rsidRDefault="00FA3081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97754" w:rsidRDefault="00497754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201530">
      <w:pPr>
        <w:shd w:val="clear" w:color="auto" w:fill="FFFFFF"/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A3081" w:rsidRDefault="00FA3081" w:rsidP="003D1676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F06D7" w:rsidRPr="00454EE9" w:rsidRDefault="005F06D7" w:rsidP="003D1676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Форма 8.3. Расчет индикативного показателя уровня надежности оказываемых услуг для территориальных сетевых организаций и организацией по управлению единой национальной (общероссийской) электрической сетью</w:t>
      </w:r>
      <w:r w:rsidR="001871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3D1676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676" w:rsidRPr="00454EE9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"Калининград-</w:t>
      </w:r>
      <w:proofErr w:type="spellStart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ГорТранс</w:t>
      </w:r>
      <w:proofErr w:type="spellEnd"/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3D1676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сетевой организации</w:t>
      </w:r>
    </w:p>
    <w:p w:rsidR="0035203B" w:rsidRDefault="0035203B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2864"/>
        <w:gridCol w:w="5500"/>
        <w:gridCol w:w="1382"/>
      </w:tblGrid>
      <w:tr w:rsidR="00187172" w:rsidTr="00840DC7">
        <w:tc>
          <w:tcPr>
            <w:tcW w:w="324" w:type="pct"/>
            <w:vAlign w:val="center"/>
          </w:tcPr>
          <w:p w:rsidR="00840DC7" w:rsidRDefault="00840DC7" w:rsidP="00D60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№</w:t>
            </w:r>
          </w:p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gramStart"/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37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 составляющей показателя</w:t>
            </w:r>
          </w:p>
        </w:tc>
        <w:tc>
          <w:tcPr>
            <w:tcW w:w="2639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Метод определения</w:t>
            </w:r>
          </w:p>
        </w:tc>
        <w:tc>
          <w:tcPr>
            <w:tcW w:w="663" w:type="pct"/>
            <w:vAlign w:val="center"/>
          </w:tcPr>
          <w:p w:rsidR="00187172" w:rsidRPr="00454EE9" w:rsidRDefault="00187172" w:rsidP="001871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</w:tr>
      <w:tr w:rsidR="00187172" w:rsidTr="00840DC7">
        <w:tc>
          <w:tcPr>
            <w:tcW w:w="32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Максимальное за расчетный период регулирования число точек поставки сетевой организации, шт., в том числе в разбивке по уровням напряжения:</w:t>
            </w:r>
          </w:p>
        </w:tc>
        <w:tc>
          <w:tcPr>
            <w:tcW w:w="2639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соответствии с заключенными договорами по передаче электрической энергии</w:t>
            </w:r>
          </w:p>
        </w:tc>
        <w:tc>
          <w:tcPr>
            <w:tcW w:w="663" w:type="pct"/>
            <w:vAlign w:val="center"/>
          </w:tcPr>
          <w:p w:rsidR="00187172" w:rsidRPr="00454EE9" w:rsidRDefault="00187172" w:rsidP="0018717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</w:t>
            </w:r>
          </w:p>
        </w:tc>
      </w:tr>
      <w:tr w:rsidR="00187172" w:rsidTr="00840DC7">
        <w:tc>
          <w:tcPr>
            <w:tcW w:w="32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137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ВН (110 </w:t>
            </w:r>
            <w:proofErr w:type="spell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</w:t>
            </w:r>
            <w:proofErr w:type="spell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выше), шт.</w:t>
            </w:r>
          </w:p>
        </w:tc>
        <w:tc>
          <w:tcPr>
            <w:tcW w:w="2639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соответствии с заключенными договорами по передаче электрической энергии</w:t>
            </w:r>
          </w:p>
        </w:tc>
        <w:tc>
          <w:tcPr>
            <w:tcW w:w="663" w:type="pct"/>
            <w:vAlign w:val="center"/>
          </w:tcPr>
          <w:p w:rsidR="00187172" w:rsidRPr="00454EE9" w:rsidRDefault="00187172" w:rsidP="0018717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  <w:tr w:rsidR="00187172" w:rsidTr="00840DC7">
        <w:tc>
          <w:tcPr>
            <w:tcW w:w="32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137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СН-1 (35 </w:t>
            </w:r>
            <w:proofErr w:type="spell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</w:t>
            </w:r>
            <w:proofErr w:type="spell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), шт.</w:t>
            </w:r>
          </w:p>
        </w:tc>
        <w:tc>
          <w:tcPr>
            <w:tcW w:w="2639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соответствии с заключенными договорами по передаче электрической энергии</w:t>
            </w:r>
          </w:p>
        </w:tc>
        <w:tc>
          <w:tcPr>
            <w:tcW w:w="663" w:type="pct"/>
            <w:vAlign w:val="center"/>
          </w:tcPr>
          <w:p w:rsidR="00187172" w:rsidRPr="00454EE9" w:rsidRDefault="00187172" w:rsidP="0018717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  <w:tr w:rsidR="00187172" w:rsidTr="00840DC7">
        <w:tc>
          <w:tcPr>
            <w:tcW w:w="32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137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СН-2 (6-20 </w:t>
            </w:r>
            <w:proofErr w:type="spell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</w:t>
            </w:r>
            <w:proofErr w:type="spell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), шт.</w:t>
            </w:r>
          </w:p>
        </w:tc>
        <w:tc>
          <w:tcPr>
            <w:tcW w:w="2639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соответствии с заключенными договорами по передаче электрической энергии</w:t>
            </w:r>
          </w:p>
        </w:tc>
        <w:tc>
          <w:tcPr>
            <w:tcW w:w="663" w:type="pct"/>
            <w:vAlign w:val="center"/>
          </w:tcPr>
          <w:p w:rsidR="00187172" w:rsidRPr="00454EE9" w:rsidRDefault="008F6353" w:rsidP="0018717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</w:t>
            </w:r>
          </w:p>
        </w:tc>
      </w:tr>
      <w:tr w:rsidR="00187172" w:rsidTr="00840DC7">
        <w:tc>
          <w:tcPr>
            <w:tcW w:w="32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137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НН (до 1 </w:t>
            </w:r>
            <w:proofErr w:type="spell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кВ</w:t>
            </w:r>
            <w:proofErr w:type="spell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), шт.</w:t>
            </w:r>
          </w:p>
        </w:tc>
        <w:tc>
          <w:tcPr>
            <w:tcW w:w="2639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соответствии с заключенными договорами по передаче электрической энергии</w:t>
            </w:r>
          </w:p>
        </w:tc>
        <w:tc>
          <w:tcPr>
            <w:tcW w:w="663" w:type="pct"/>
            <w:vAlign w:val="center"/>
          </w:tcPr>
          <w:p w:rsidR="00187172" w:rsidRPr="00454EE9" w:rsidRDefault="008F6353" w:rsidP="0018717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</w:t>
            </w:r>
          </w:p>
        </w:tc>
      </w:tr>
      <w:tr w:rsidR="00187172" w:rsidTr="00840DC7">
        <w:tc>
          <w:tcPr>
            <w:tcW w:w="32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7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Средняя продолжительность прекращения передачи электрической энергии на точку поставки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12D36C48" wp14:editId="53EDAE77">
                  <wp:extent cx="304800" cy="171450"/>
                  <wp:effectExtent l="0" t="0" r="0" b="0"/>
                  <wp:docPr id="82" name="Рисунок 82" descr="https://www.garant.ru/files/8/8/1085688/pict338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www.garant.ru/files/8/8/1085688/pict338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), 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час.</w:t>
            </w:r>
          </w:p>
        </w:tc>
        <w:tc>
          <w:tcPr>
            <w:tcW w:w="2639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 произведений по </w:t>
            </w:r>
            <w:hyperlink r:id="rId32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столбцу 9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и столбцу 13 Формы 8.1, деленная на значение </w:t>
            </w:r>
            <w:hyperlink r:id="rId33" w:anchor="8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пункта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8.3 ((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604B00CB" wp14:editId="386A455C">
                  <wp:extent cx="190500" cy="209550"/>
                  <wp:effectExtent l="0" t="0" r="0" b="0"/>
                  <wp:docPr id="86" name="Рисунок 86" descr="https://www.garant.ru/files/8/8/1085688/pict339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www.garant.ru/files/8/8/1085688/pict339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hyperlink r:id="rId34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столбец 9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* столбец 13) / </w:t>
            </w:r>
            <w:hyperlink r:id="rId35" w:anchor="8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8.3) При этом учитываются только те события, по которым значения в </w:t>
            </w:r>
            <w:hyperlink r:id="rId36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столбце 8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равны «В», а в столбце 27 равны 1</w:t>
            </w:r>
          </w:p>
        </w:tc>
        <w:tc>
          <w:tcPr>
            <w:tcW w:w="663" w:type="pct"/>
            <w:vAlign w:val="center"/>
          </w:tcPr>
          <w:p w:rsidR="00187172" w:rsidRPr="00454EE9" w:rsidRDefault="00840DC7" w:rsidP="0018717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  <w:tr w:rsidR="00187172" w:rsidTr="00840DC7">
        <w:tc>
          <w:tcPr>
            <w:tcW w:w="32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7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Средняя частота прекращений передачи электрической энергии на точку поставки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5FF3BD8D" wp14:editId="24BBAFFA">
                  <wp:extent cx="285750" cy="171450"/>
                  <wp:effectExtent l="0" t="0" r="0" b="0"/>
                  <wp:docPr id="83" name="Рисунок 83" descr="https://www.garant.ru/files/8/8/1085688/pict340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www.garant.ru/files/8/8/1085688/pict340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), 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2639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 по </w:t>
            </w:r>
            <w:hyperlink r:id="rId37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столбцу 13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8.1 и деленная на значение </w:t>
            </w:r>
            <w:hyperlink r:id="rId38" w:anchor="8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пункта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8.3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4F5AD6EC" wp14:editId="6AF3F20D">
                  <wp:extent cx="190500" cy="209550"/>
                  <wp:effectExtent l="0" t="0" r="0" b="0"/>
                  <wp:docPr id="87" name="Рисунок 87" descr="https://www.garant.ru/files/8/8/1085688/pict341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www.garant.ru/files/8/8/1085688/pict341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hyperlink r:id="rId39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столбец 13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8.1 / </w:t>
            </w:r>
            <w:hyperlink r:id="rId40" w:anchor="8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8.3) При этом учитываются только те события, по которым значения в </w:t>
            </w:r>
            <w:hyperlink r:id="rId41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столбце 8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равны «В», а в столбце 27 равны 1</w:t>
            </w:r>
          </w:p>
        </w:tc>
        <w:tc>
          <w:tcPr>
            <w:tcW w:w="663" w:type="pct"/>
            <w:vAlign w:val="center"/>
          </w:tcPr>
          <w:p w:rsidR="00187172" w:rsidRPr="00454EE9" w:rsidRDefault="00840DC7" w:rsidP="0018717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  <w:tr w:rsidR="00187172" w:rsidTr="00840DC7">
        <w:tc>
          <w:tcPr>
            <w:tcW w:w="32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37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Средняя продолжительность прекращения передачи электрической энергии при проведении ремонтных работ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2B99C027" wp14:editId="446D7381">
                  <wp:extent cx="304800" cy="171450"/>
                  <wp:effectExtent l="0" t="0" r="0" b="0"/>
                  <wp:docPr id="84" name="Рисунок 84" descr="https://www.garant.ru/files/8/8/1085688/pict342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www.garant.ru/files/8/8/1085688/pict342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), 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час.</w:t>
            </w:r>
          </w:p>
        </w:tc>
        <w:tc>
          <w:tcPr>
            <w:tcW w:w="2639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 произведений по </w:t>
            </w:r>
            <w:hyperlink r:id="rId42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столбцу 9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и столбцу 13 Формы 8.1, деленная на значение </w:t>
            </w:r>
            <w:hyperlink r:id="rId43" w:anchor="8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пункта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8.3 ((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35F505D0" wp14:editId="13ECD043">
                  <wp:extent cx="190500" cy="209550"/>
                  <wp:effectExtent l="0" t="0" r="0" b="0"/>
                  <wp:docPr id="88" name="Рисунок 88" descr="https://www.garant.ru/files/8/8/1085688/pict343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www.garant.ru/files/8/8/1085688/pict343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hyperlink r:id="rId44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столбец 9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* столбец 13) / </w:t>
            </w:r>
            <w:hyperlink r:id="rId45" w:anchor="8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8.3) При этом учитываются только те события, по которым значения в </w:t>
            </w:r>
            <w:hyperlink r:id="rId46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столбце 8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равны «П»</w:t>
            </w:r>
          </w:p>
        </w:tc>
        <w:tc>
          <w:tcPr>
            <w:tcW w:w="663" w:type="pct"/>
            <w:vAlign w:val="center"/>
          </w:tcPr>
          <w:p w:rsidR="00187172" w:rsidRPr="00454EE9" w:rsidRDefault="00BF32E6" w:rsidP="0018717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15,82</w:t>
            </w:r>
            <w:bookmarkStart w:id="0" w:name="_GoBack"/>
            <w:bookmarkEnd w:id="0"/>
          </w:p>
        </w:tc>
      </w:tr>
      <w:tr w:rsidR="00187172" w:rsidTr="00840DC7">
        <w:tc>
          <w:tcPr>
            <w:tcW w:w="32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374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Средняя частота прекращений передачи электрической энергии при проведении ремонтных работ</w:t>
            </w:r>
            <w:proofErr w:type="gramStart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7EFE49B1" wp14:editId="7C5E03B5">
                  <wp:extent cx="285750" cy="171450"/>
                  <wp:effectExtent l="0" t="0" r="0" b="0"/>
                  <wp:docPr id="85" name="Рисунок 85" descr="https://www.garant.ru/files/8/8/1085688/pict344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www.garant.ru/files/8/8/1085688/pict344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), </w:t>
            </w:r>
            <w:proofErr w:type="gramEnd"/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2639" w:type="pct"/>
            <w:vAlign w:val="center"/>
          </w:tcPr>
          <w:p w:rsidR="00187172" w:rsidRPr="00454EE9" w:rsidRDefault="00187172" w:rsidP="00D60CBC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 по </w:t>
            </w:r>
            <w:hyperlink r:id="rId47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столбцу 13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8.1 и деленная на значение </w:t>
            </w:r>
            <w:hyperlink r:id="rId48" w:anchor="8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пункта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8.3 (</w:t>
            </w:r>
            <w:r w:rsidRPr="00454EE9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3DC1330F" wp14:editId="37D0AD7A">
                  <wp:extent cx="190500" cy="209550"/>
                  <wp:effectExtent l="0" t="0" r="0" b="0"/>
                  <wp:docPr id="89" name="Рисунок 89" descr="https://www.garant.ru/files/8/8/1085688/pict345-71478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www.garant.ru/files/8/8/1085688/pict345-714781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hyperlink r:id="rId49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столбец 13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8.1 / </w:t>
            </w:r>
            <w:hyperlink r:id="rId50" w:anchor="83001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пункт 1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Формы 8.3) При этом учитываются только те события, по которым значения в </w:t>
            </w:r>
            <w:hyperlink r:id="rId51" w:anchor="81010" w:history="1">
              <w:r w:rsidRPr="00454EE9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столбце 8</w:t>
              </w:r>
            </w:hyperlink>
            <w:r w:rsidRPr="00454E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равны «П»</w:t>
            </w:r>
          </w:p>
        </w:tc>
        <w:tc>
          <w:tcPr>
            <w:tcW w:w="663" w:type="pct"/>
            <w:vAlign w:val="center"/>
          </w:tcPr>
          <w:p w:rsidR="00187172" w:rsidRPr="00454EE9" w:rsidRDefault="00840DC7" w:rsidP="008F635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</w:t>
            </w:r>
            <w:r w:rsidR="008F635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32877</w:t>
            </w:r>
          </w:p>
        </w:tc>
      </w:tr>
    </w:tbl>
    <w:p w:rsidR="0035203B" w:rsidRDefault="0035203B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Pr="00454EE9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Инженер-</w:t>
      </w:r>
      <w:r w:rsidRPr="0045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 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       </w:t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454EE9">
        <w:rPr>
          <w:rFonts w:ascii="Times New Roman" w:eastAsia="Times New Roman" w:hAnsi="Times New Roman" w:cs="Times New Roman"/>
          <w:sz w:val="18"/>
          <w:szCs w:val="18"/>
          <w:lang w:eastAsia="ru-RU"/>
        </w:rPr>
        <w:t> Подпись</w:t>
      </w: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D1676" w:rsidRDefault="003D1676" w:rsidP="003D167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1676" w:rsidRDefault="003D1676" w:rsidP="0020153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3D1676" w:rsidSect="0020153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E0"/>
    <w:rsid w:val="00096BDF"/>
    <w:rsid w:val="000B6066"/>
    <w:rsid w:val="000E5FB0"/>
    <w:rsid w:val="0015463B"/>
    <w:rsid w:val="00187172"/>
    <w:rsid w:val="001A0D07"/>
    <w:rsid w:val="00201530"/>
    <w:rsid w:val="00226397"/>
    <w:rsid w:val="00227B53"/>
    <w:rsid w:val="0035203B"/>
    <w:rsid w:val="00386358"/>
    <w:rsid w:val="003D1676"/>
    <w:rsid w:val="00454EE9"/>
    <w:rsid w:val="00470ADF"/>
    <w:rsid w:val="00497754"/>
    <w:rsid w:val="004B58B9"/>
    <w:rsid w:val="004F3567"/>
    <w:rsid w:val="005133FB"/>
    <w:rsid w:val="00550DD2"/>
    <w:rsid w:val="005B5FF0"/>
    <w:rsid w:val="005F06D7"/>
    <w:rsid w:val="0066381B"/>
    <w:rsid w:val="006E54F9"/>
    <w:rsid w:val="007178FA"/>
    <w:rsid w:val="00722F00"/>
    <w:rsid w:val="00733AFA"/>
    <w:rsid w:val="007A229A"/>
    <w:rsid w:val="007E13DA"/>
    <w:rsid w:val="00840DC7"/>
    <w:rsid w:val="008F6353"/>
    <w:rsid w:val="009063BF"/>
    <w:rsid w:val="00915E31"/>
    <w:rsid w:val="00960BE9"/>
    <w:rsid w:val="009743EE"/>
    <w:rsid w:val="009B2E51"/>
    <w:rsid w:val="009D70C5"/>
    <w:rsid w:val="009E7BC6"/>
    <w:rsid w:val="00A53DE0"/>
    <w:rsid w:val="00AB1A39"/>
    <w:rsid w:val="00B22FAE"/>
    <w:rsid w:val="00BE0170"/>
    <w:rsid w:val="00BF32E6"/>
    <w:rsid w:val="00C4449F"/>
    <w:rsid w:val="00CC7D5A"/>
    <w:rsid w:val="00D17462"/>
    <w:rsid w:val="00D5549C"/>
    <w:rsid w:val="00D60CBC"/>
    <w:rsid w:val="00E772C6"/>
    <w:rsid w:val="00EF1D20"/>
    <w:rsid w:val="00F900BF"/>
    <w:rsid w:val="00F96924"/>
    <w:rsid w:val="00FA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06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06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0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6D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1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015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06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06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0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6D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1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015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4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arant.ru/products/ipo/prime/doc/71478114/" TargetMode="External"/><Relationship Id="rId18" Type="http://schemas.openxmlformats.org/officeDocument/2006/relationships/hyperlink" Target="https://www.garant.ru/products/ipo/prime/doc/71478114/" TargetMode="External"/><Relationship Id="rId26" Type="http://schemas.openxmlformats.org/officeDocument/2006/relationships/image" Target="media/image9.png"/><Relationship Id="rId39" Type="http://schemas.openxmlformats.org/officeDocument/2006/relationships/hyperlink" Target="https://www.garant.ru/products/ipo/prime/doc/7147811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arant.ru/products/ipo/prime/doc/71478114/" TargetMode="External"/><Relationship Id="rId34" Type="http://schemas.openxmlformats.org/officeDocument/2006/relationships/hyperlink" Target="https://www.garant.ru/products/ipo/prime/doc/71478114/" TargetMode="External"/><Relationship Id="rId42" Type="http://schemas.openxmlformats.org/officeDocument/2006/relationships/hyperlink" Target="https://www.garant.ru/products/ipo/prime/doc/71478114/" TargetMode="External"/><Relationship Id="rId47" Type="http://schemas.openxmlformats.org/officeDocument/2006/relationships/hyperlink" Target="https://www.garant.ru/products/ipo/prime/doc/71478114/" TargetMode="External"/><Relationship Id="rId50" Type="http://schemas.openxmlformats.org/officeDocument/2006/relationships/hyperlink" Target="https://www.garant.ru/products/ipo/prime/doc/71478114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s://www.garant.ru/products/ipo/prime/doc/71478114/" TargetMode="External"/><Relationship Id="rId25" Type="http://schemas.openxmlformats.org/officeDocument/2006/relationships/image" Target="media/image8.png"/><Relationship Id="rId33" Type="http://schemas.openxmlformats.org/officeDocument/2006/relationships/hyperlink" Target="https://www.garant.ru/products/ipo/prime/doc/71478114/" TargetMode="External"/><Relationship Id="rId38" Type="http://schemas.openxmlformats.org/officeDocument/2006/relationships/hyperlink" Target="https://www.garant.ru/products/ipo/prime/doc/71478114/" TargetMode="External"/><Relationship Id="rId46" Type="http://schemas.openxmlformats.org/officeDocument/2006/relationships/hyperlink" Target="https://www.garant.ru/products/ipo/prime/doc/71478114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garant.ru/products/ipo/prime/doc/71478114/" TargetMode="External"/><Relationship Id="rId20" Type="http://schemas.openxmlformats.org/officeDocument/2006/relationships/hyperlink" Target="https://www.garant.ru/products/ipo/prime/doc/71478114/" TargetMode="External"/><Relationship Id="rId29" Type="http://schemas.openxmlformats.org/officeDocument/2006/relationships/image" Target="media/image12.png"/><Relationship Id="rId41" Type="http://schemas.openxmlformats.org/officeDocument/2006/relationships/hyperlink" Target="https://www.garant.ru/products/ipo/prime/doc/71478114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1478114/" TargetMode="External"/><Relationship Id="rId11" Type="http://schemas.openxmlformats.org/officeDocument/2006/relationships/hyperlink" Target="https://www.garant.ru/products/ipo/prime/doc/71478114/" TargetMode="External"/><Relationship Id="rId24" Type="http://schemas.openxmlformats.org/officeDocument/2006/relationships/image" Target="media/image7.png"/><Relationship Id="rId32" Type="http://schemas.openxmlformats.org/officeDocument/2006/relationships/hyperlink" Target="https://www.garant.ru/products/ipo/prime/doc/71478114/" TargetMode="External"/><Relationship Id="rId37" Type="http://schemas.openxmlformats.org/officeDocument/2006/relationships/hyperlink" Target="https://www.garant.ru/products/ipo/prime/doc/71478114/" TargetMode="External"/><Relationship Id="rId40" Type="http://schemas.openxmlformats.org/officeDocument/2006/relationships/hyperlink" Target="https://www.garant.ru/products/ipo/prime/doc/71478114/" TargetMode="External"/><Relationship Id="rId45" Type="http://schemas.openxmlformats.org/officeDocument/2006/relationships/hyperlink" Target="https://www.garant.ru/products/ipo/prime/doc/71478114/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www.garant.ru/products/ipo/prime/doc/71478114/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36" Type="http://schemas.openxmlformats.org/officeDocument/2006/relationships/hyperlink" Target="https://www.garant.ru/products/ipo/prime/doc/71478114/" TargetMode="External"/><Relationship Id="rId49" Type="http://schemas.openxmlformats.org/officeDocument/2006/relationships/hyperlink" Target="https://www.garant.ru/products/ipo/prime/doc/71478114/" TargetMode="External"/><Relationship Id="rId10" Type="http://schemas.openxmlformats.org/officeDocument/2006/relationships/hyperlink" Target="https://www.garant.ru/products/ipo/prime/doc/71478114/" TargetMode="External"/><Relationship Id="rId19" Type="http://schemas.openxmlformats.org/officeDocument/2006/relationships/hyperlink" Target="https://www.garant.ru/products/ipo/prime/doc/71478114/" TargetMode="External"/><Relationship Id="rId31" Type="http://schemas.openxmlformats.org/officeDocument/2006/relationships/image" Target="media/image14.png"/><Relationship Id="rId44" Type="http://schemas.openxmlformats.org/officeDocument/2006/relationships/hyperlink" Target="https://www.garant.ru/products/ipo/prime/doc/71478114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garant.ru/products/ipo/prime/doc/71478114/" TargetMode="External"/><Relationship Id="rId22" Type="http://schemas.openxmlformats.org/officeDocument/2006/relationships/hyperlink" Target="https://www.garant.ru/products/ipo/prime/doc/71478114/" TargetMode="External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hyperlink" Target="https://www.garant.ru/products/ipo/prime/doc/71478114/" TargetMode="External"/><Relationship Id="rId43" Type="http://schemas.openxmlformats.org/officeDocument/2006/relationships/hyperlink" Target="https://www.garant.ru/products/ipo/prime/doc/71478114/" TargetMode="External"/><Relationship Id="rId48" Type="http://schemas.openxmlformats.org/officeDocument/2006/relationships/hyperlink" Target="https://www.garant.ru/products/ipo/prime/doc/71478114/" TargetMode="External"/><Relationship Id="rId8" Type="http://schemas.openxmlformats.org/officeDocument/2006/relationships/image" Target="media/image2.png"/><Relationship Id="rId51" Type="http://schemas.openxmlformats.org/officeDocument/2006/relationships/hyperlink" Target="https://www.garant.ru/products/ipo/prime/doc/714781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2176</TotalTime>
  <Pages>1</Pages>
  <Words>3494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23370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28</cp:revision>
  <dcterms:created xsi:type="dcterms:W3CDTF">2021-02-19T08:25:00Z</dcterms:created>
  <dcterms:modified xsi:type="dcterms:W3CDTF">2021-03-15T13:19:00Z</dcterms:modified>
</cp:coreProperties>
</file>